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C90" w:rsidRDefault="0030105D">
      <w:r>
        <w:t>Riapro l’argomento per trasmettere la mia esperienza, nel caso specifico, a quanti avessero l’intenzione d’intraprendere un’attività commerciale di “Bar” o “Ristorante”.</w:t>
      </w:r>
    </w:p>
    <w:p w:rsidR="0030105D" w:rsidRDefault="0030105D">
      <w:r>
        <w:t xml:space="preserve">Chiaramente sorvolo sul termine “Frasca” impropriamente usato, </w:t>
      </w:r>
      <w:r w:rsidR="005339C0">
        <w:t>perché</w:t>
      </w:r>
      <w:r>
        <w:t xml:space="preserve"> non contemplato nella legislazione vigente.</w:t>
      </w:r>
    </w:p>
    <w:p w:rsidR="00C0188E" w:rsidRDefault="005339C0" w:rsidP="0030105D">
      <w:pPr>
        <w:pStyle w:val="Paragrafoelenco"/>
        <w:numPr>
          <w:ilvl w:val="0"/>
          <w:numId w:val="1"/>
        </w:numPr>
      </w:pPr>
      <w:r>
        <w:t>Se volete aprire, ex novo, un bar o ristorante presso un vostro immobile, per prima cosa recatevi presso il Comune in cui l’immobile si trova ed accertatevi se il P.R.G. (Piano Regolatore Generale) prevede l’esercizio di “attività commerciali” o per esercitare un’altra attività se sono previste “attività  artigianali”.</w:t>
      </w:r>
    </w:p>
    <w:p w:rsidR="00C0188E" w:rsidRDefault="00C0188E" w:rsidP="0030105D">
      <w:pPr>
        <w:pStyle w:val="Paragrafoelenco"/>
        <w:numPr>
          <w:ilvl w:val="0"/>
          <w:numId w:val="1"/>
        </w:numPr>
      </w:pPr>
      <w:r>
        <w:t xml:space="preserve">Se il vostro locale (vano o vani liberi in cui s’intende intraprendere l’attività di Bar o Ristorante) ricade in zona per attività commerciale bisogna richiedere tramite un libero professionista il </w:t>
      </w:r>
    </w:p>
    <w:p w:rsidR="00C0188E" w:rsidRDefault="00C0188E" w:rsidP="00C0188E">
      <w:pPr>
        <w:ind w:left="708"/>
      </w:pPr>
      <w:r>
        <w:t>“Cambio di destinazione d’uso” (ad esempio da abitativo a……..), se non fate modifiche al/ai locale/i.</w:t>
      </w:r>
    </w:p>
    <w:p w:rsidR="00C0188E" w:rsidRDefault="00C0188E" w:rsidP="00C0188E">
      <w:pPr>
        <w:ind w:left="708"/>
      </w:pPr>
      <w:r>
        <w:t>Se fate modifiche, lo stesso professionista presenterà un progetto delle opere.</w:t>
      </w:r>
    </w:p>
    <w:p w:rsidR="00C0188E" w:rsidRDefault="00C0188E" w:rsidP="00C0188E">
      <w:pPr>
        <w:ind w:left="708"/>
      </w:pPr>
      <w:r>
        <w:t>Per queste operazioni si pagano delle quote di “Opere di Urbanizzazione Primaria” al Comune.</w:t>
      </w:r>
    </w:p>
    <w:p w:rsidR="00C0188E" w:rsidRDefault="00C0188E" w:rsidP="00C0188E">
      <w:pPr>
        <w:ind w:left="708"/>
      </w:pPr>
      <w:r>
        <w:t>Queste quote cambiano da Comune a Comune ed hanno valori diversi, anche in ragione di opere fatte o da fare da parte della Pubblica Amministrazione.</w:t>
      </w:r>
    </w:p>
    <w:p w:rsidR="00C0188E" w:rsidRDefault="001B263D" w:rsidP="00C0188E">
      <w:pPr>
        <w:ind w:left="708"/>
      </w:pPr>
      <w:r>
        <w:t>A memoria accenno a circa 30 Euro per metro quadrato di superficie da adibire.</w:t>
      </w:r>
    </w:p>
    <w:p w:rsidR="00C0188E" w:rsidRDefault="00C0188E" w:rsidP="00C0188E">
      <w:pPr>
        <w:ind w:left="708"/>
      </w:pPr>
      <w:r>
        <w:t>Ottenuto il cambio di destinazione d’</w:t>
      </w:r>
      <w:r w:rsidR="005339C0">
        <w:t>uso,</w:t>
      </w:r>
      <w:r>
        <w:t xml:space="preserve"> si registrerà il cambiamento</w:t>
      </w:r>
      <w:r w:rsidR="005339C0">
        <w:t xml:space="preserve"> </w:t>
      </w:r>
      <w:r w:rsidR="001B263D">
        <w:t>presso</w:t>
      </w:r>
      <w:r>
        <w:t xml:space="preserve"> </w:t>
      </w:r>
      <w:r w:rsidR="001B263D">
        <w:t>l’Agenzia del Territorio, ex Catasto.</w:t>
      </w:r>
    </w:p>
    <w:p w:rsidR="001B263D" w:rsidRDefault="001B263D" w:rsidP="00C0188E">
      <w:pPr>
        <w:ind w:left="708"/>
      </w:pPr>
      <w:r>
        <w:t xml:space="preserve">Con questi passi pagherete al Comune una nuova IMU </w:t>
      </w:r>
      <w:r w:rsidR="005339C0">
        <w:t>(</w:t>
      </w:r>
      <w:r>
        <w:t>o come la chiameranno in futuro) ed una nuova Tassa sui Rifiuti (TARES).</w:t>
      </w:r>
    </w:p>
    <w:p w:rsidR="001B263D" w:rsidRDefault="001B263D" w:rsidP="00C0188E">
      <w:pPr>
        <w:ind w:left="708"/>
      </w:pPr>
      <w:r>
        <w:t>Naturalmente ad opere eseguite, o non da eseguire, ci sarà da parte del Comune una concessione di AGIBILITA’ e, potrebbe anche darsi, di ABITABILITA’.</w:t>
      </w:r>
    </w:p>
    <w:p w:rsidR="001B263D" w:rsidRDefault="001B263D" w:rsidP="001B263D">
      <w:pPr>
        <w:pStyle w:val="Paragrafoelenco"/>
        <w:numPr>
          <w:ilvl w:val="0"/>
          <w:numId w:val="1"/>
        </w:numPr>
      </w:pPr>
      <w:r>
        <w:t>A pratica avanzata si richiede la concessione della licenza alla Camera di Commercio……</w:t>
      </w:r>
    </w:p>
    <w:p w:rsidR="001B263D" w:rsidRDefault="001B263D" w:rsidP="001B263D">
      <w:pPr>
        <w:pStyle w:val="Paragrafoelenco"/>
      </w:pPr>
      <w:r>
        <w:t>Le licenze sono ormai liberalizzate ma, comunque, non guasta prendere contatti prima.</w:t>
      </w:r>
    </w:p>
    <w:p w:rsidR="001B263D" w:rsidRDefault="005339C0" w:rsidP="005339C0">
      <w:pPr>
        <w:pStyle w:val="Paragrafoelenco"/>
        <w:numPr>
          <w:ilvl w:val="0"/>
          <w:numId w:val="1"/>
        </w:numPr>
      </w:pPr>
      <w:r>
        <w:t>Ufficio sanitario farà a piacimento un sopralluogo per accertare le condizioni d’igiene con cui si gestisce “IL CIBO” e i locali. Bagni, lavabi, smaltimento fumi, antincendio.</w:t>
      </w:r>
    </w:p>
    <w:p w:rsidR="005339C0" w:rsidRDefault="005339C0" w:rsidP="005339C0">
      <w:pPr>
        <w:pStyle w:val="Paragrafoelenco"/>
        <w:numPr>
          <w:ilvl w:val="0"/>
          <w:numId w:val="1"/>
        </w:numPr>
      </w:pPr>
      <w:r>
        <w:t>C’è un’unica legge che gestisce la materia dell’igiene dei prodotti alimentari e cioè:</w:t>
      </w:r>
    </w:p>
    <w:p w:rsidR="005339C0" w:rsidRDefault="005339C0" w:rsidP="005339C0">
      <w:pPr>
        <w:pStyle w:val="Paragrafoelenco"/>
      </w:pPr>
      <w:r>
        <w:t>il “Regolamento (CE) N. 852/2004 del Parlamento Europeo e del Consiglio del 29 aprile 2004.</w:t>
      </w:r>
    </w:p>
    <w:p w:rsidR="005339C0" w:rsidRDefault="005339C0" w:rsidP="005339C0">
      <w:pPr>
        <w:pStyle w:val="Paragrafoelenco"/>
      </w:pPr>
      <w:r>
        <w:t>Sperando di avere fatto cosa utile e gradita, vi saluto tutti.</w:t>
      </w:r>
    </w:p>
    <w:p w:rsidR="005339C0" w:rsidRDefault="005339C0" w:rsidP="005339C0">
      <w:pPr>
        <w:pStyle w:val="Paragrafoelenco"/>
      </w:pPr>
      <w:r>
        <w:t>Giuseppe</w:t>
      </w:r>
    </w:p>
    <w:p w:rsidR="005339C0" w:rsidRDefault="005339C0" w:rsidP="005339C0">
      <w:pPr>
        <w:pStyle w:val="Paragrafoelenco"/>
      </w:pPr>
      <w:r>
        <w:t>Auguri di buone feste</w:t>
      </w:r>
    </w:p>
    <w:p w:rsidR="005339C0" w:rsidRDefault="005339C0" w:rsidP="001B263D">
      <w:pPr>
        <w:pStyle w:val="Paragrafoelenco"/>
      </w:pPr>
    </w:p>
    <w:p w:rsidR="001B263D" w:rsidRDefault="001B263D" w:rsidP="00C0188E">
      <w:pPr>
        <w:ind w:left="708"/>
      </w:pPr>
    </w:p>
    <w:p w:rsidR="001B263D" w:rsidRDefault="001B263D" w:rsidP="00C0188E">
      <w:pPr>
        <w:ind w:left="708"/>
      </w:pPr>
    </w:p>
    <w:p w:rsidR="001B263D" w:rsidRDefault="001B263D" w:rsidP="00C0188E">
      <w:pPr>
        <w:ind w:left="708"/>
      </w:pPr>
    </w:p>
    <w:p w:rsidR="001B263D" w:rsidRDefault="001B263D" w:rsidP="00C0188E">
      <w:pPr>
        <w:ind w:left="708"/>
      </w:pPr>
    </w:p>
    <w:sectPr w:rsidR="001B263D" w:rsidSect="00786C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51656"/>
    <w:multiLevelType w:val="hybridMultilevel"/>
    <w:tmpl w:val="9A16E2C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30105D"/>
    <w:rsid w:val="001B263D"/>
    <w:rsid w:val="0030105D"/>
    <w:rsid w:val="005339C0"/>
    <w:rsid w:val="00786C90"/>
    <w:rsid w:val="00C0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86C9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010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2013-12-20T13:56:00Z</dcterms:created>
  <dcterms:modified xsi:type="dcterms:W3CDTF">2013-12-20T14:39:00Z</dcterms:modified>
</cp:coreProperties>
</file>