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614" w:rsidRDefault="003C5614" w:rsidP="001E51A0">
      <w:pPr>
        <w:jc w:val="both"/>
        <w:rPr>
          <w:rFonts w:ascii="Book Antiqua" w:eastAsia="Calibri" w:hAnsi="Book Antiqua" w:cs="Times New Roman"/>
          <w:b/>
          <w:bCs/>
          <w:i/>
          <w:iCs/>
          <w:noProof/>
          <w:sz w:val="16"/>
          <w:szCs w:val="16"/>
          <w:lang w:eastAsia="it-IT"/>
        </w:rPr>
      </w:pPr>
    </w:p>
    <w:p w:rsidR="0058584C" w:rsidRPr="0058584C" w:rsidRDefault="00A06966" w:rsidP="001E51A0">
      <w:pPr>
        <w:jc w:val="both"/>
        <w:rPr>
          <w:rFonts w:ascii="Book Antiqua" w:eastAsia="Calibri" w:hAnsi="Book Antiqua" w:cs="Times New Roman"/>
          <w:b/>
          <w:bCs/>
          <w:i/>
          <w:iCs/>
          <w:sz w:val="16"/>
          <w:szCs w:val="16"/>
          <w:lang w:eastAsia="it-IT"/>
        </w:rPr>
      </w:pPr>
      <w:r>
        <w:rPr>
          <w:rFonts w:ascii="Book Antiqua" w:eastAsia="Calibri" w:hAnsi="Book Antiqua" w:cs="Times New Roman"/>
          <w:b/>
          <w:bCs/>
          <w:i/>
          <w:iCs/>
          <w:noProof/>
          <w:sz w:val="16"/>
          <w:szCs w:val="16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162pt">
            <v:imagedata r:id="rId7" o:title="Nuovo Sfondo internet CCTAgr"/>
          </v:shape>
        </w:pict>
      </w:r>
    </w:p>
    <w:p w:rsidR="00D03EA6" w:rsidRPr="00A0784C" w:rsidRDefault="00D03EA6" w:rsidP="00D03EA6">
      <w:pPr>
        <w:jc w:val="center"/>
        <w:rPr>
          <w:rFonts w:ascii="Book Antiqua" w:hAnsi="Book Antiqua"/>
          <w:b/>
          <w:bCs/>
          <w:i/>
          <w:iCs/>
          <w:sz w:val="32"/>
          <w:szCs w:val="28"/>
        </w:rPr>
      </w:pPr>
      <w:r w:rsidRPr="00A0784C">
        <w:rPr>
          <w:rFonts w:ascii="Book Antiqua" w:hAnsi="Book Antiqua"/>
          <w:b/>
          <w:bCs/>
          <w:i/>
          <w:iCs/>
          <w:sz w:val="32"/>
          <w:szCs w:val="28"/>
        </w:rPr>
        <w:t>COMUNICATO STAMPA</w:t>
      </w:r>
    </w:p>
    <w:p w:rsidR="00B15094" w:rsidRDefault="00055E1E" w:rsidP="00B15094">
      <w:pPr>
        <w:jc w:val="center"/>
        <w:rPr>
          <w:rFonts w:ascii="Bookman Old Style" w:hAnsi="Bookman Old Style"/>
          <w:b/>
          <w:bCs/>
          <w:smallCaps/>
          <w:color w:val="4F6228" w:themeColor="accent3" w:themeShade="80"/>
          <w:sz w:val="32"/>
          <w:szCs w:val="24"/>
        </w:rPr>
      </w:pPr>
      <w:r>
        <w:rPr>
          <w:rFonts w:ascii="Bookman Old Style" w:hAnsi="Bookman Old Style"/>
          <w:b/>
          <w:bCs/>
          <w:smallCaps/>
          <w:color w:val="4F6228" w:themeColor="accent3" w:themeShade="80"/>
          <w:sz w:val="32"/>
          <w:szCs w:val="24"/>
        </w:rPr>
        <w:t>Fondi UE in agricoltura</w:t>
      </w:r>
    </w:p>
    <w:p w:rsidR="009664C4" w:rsidRPr="009113F8" w:rsidRDefault="001E57EC" w:rsidP="0037050A">
      <w:pPr>
        <w:spacing w:after="0" w:line="360" w:lineRule="auto"/>
        <w:ind w:right="-284"/>
        <w:jc w:val="both"/>
        <w:rPr>
          <w:rFonts w:ascii="Book Antiqua" w:eastAsia="Calibri" w:hAnsi="Book Antiqua"/>
          <w:sz w:val="26"/>
          <w:szCs w:val="26"/>
        </w:rPr>
      </w:pPr>
      <w:r>
        <w:rPr>
          <w:rFonts w:ascii="Book Antiqua" w:eastAsia="Calibri" w:hAnsi="Book Antiqua"/>
          <w:sz w:val="26"/>
          <w:szCs w:val="26"/>
        </w:rPr>
        <w:t>L</w:t>
      </w:r>
      <w:r w:rsidR="00ED2A84">
        <w:rPr>
          <w:rFonts w:ascii="Book Antiqua" w:eastAsia="Calibri" w:hAnsi="Book Antiqua"/>
          <w:sz w:val="26"/>
          <w:szCs w:val="26"/>
        </w:rPr>
        <w:t xml:space="preserve">’azione </w:t>
      </w:r>
      <w:r w:rsidR="00E310EE">
        <w:rPr>
          <w:rFonts w:ascii="Book Antiqua" w:eastAsia="Calibri" w:hAnsi="Book Antiqua"/>
          <w:sz w:val="26"/>
          <w:szCs w:val="26"/>
        </w:rPr>
        <w:t xml:space="preserve">di </w:t>
      </w:r>
      <w:r w:rsidR="00E253F4">
        <w:rPr>
          <w:rFonts w:ascii="Book Antiqua" w:eastAsia="Calibri" w:hAnsi="Book Antiqua"/>
          <w:sz w:val="26"/>
          <w:szCs w:val="26"/>
        </w:rPr>
        <w:t xml:space="preserve">contrasto </w:t>
      </w:r>
      <w:r w:rsidR="00494E7B">
        <w:rPr>
          <w:rFonts w:ascii="Book Antiqua" w:eastAsia="Calibri" w:hAnsi="Book Antiqua"/>
          <w:sz w:val="26"/>
          <w:szCs w:val="26"/>
        </w:rPr>
        <w:t>agli</w:t>
      </w:r>
      <w:r w:rsidR="00E253F4">
        <w:rPr>
          <w:rFonts w:ascii="Book Antiqua" w:eastAsia="Calibri" w:hAnsi="Book Antiqua"/>
          <w:sz w:val="26"/>
          <w:szCs w:val="26"/>
        </w:rPr>
        <w:t xml:space="preserve"> illeciti percepimenti di fondi </w:t>
      </w:r>
      <w:r w:rsidR="009113F8">
        <w:rPr>
          <w:rFonts w:ascii="Book Antiqua" w:eastAsia="Calibri" w:hAnsi="Book Antiqua"/>
          <w:sz w:val="26"/>
          <w:szCs w:val="26"/>
        </w:rPr>
        <w:t xml:space="preserve">dell’Unione Europea </w:t>
      </w:r>
      <w:r w:rsidR="00311A48">
        <w:rPr>
          <w:rFonts w:ascii="Book Antiqua" w:eastAsia="Calibri" w:hAnsi="Book Antiqua"/>
          <w:sz w:val="26"/>
          <w:szCs w:val="26"/>
        </w:rPr>
        <w:t xml:space="preserve">erogati </w:t>
      </w:r>
      <w:r w:rsidR="00E253F4">
        <w:rPr>
          <w:rFonts w:ascii="Book Antiqua" w:eastAsia="Calibri" w:hAnsi="Book Antiqua"/>
          <w:sz w:val="26"/>
          <w:szCs w:val="26"/>
        </w:rPr>
        <w:t xml:space="preserve">a sostegno del comparto agricolo, </w:t>
      </w:r>
      <w:r w:rsidR="00EB291A">
        <w:rPr>
          <w:rFonts w:ascii="Book Antiqua" w:eastAsia="Calibri" w:hAnsi="Book Antiqua"/>
          <w:sz w:val="26"/>
          <w:szCs w:val="26"/>
        </w:rPr>
        <w:t xml:space="preserve">condotta </w:t>
      </w:r>
      <w:r>
        <w:rPr>
          <w:rFonts w:ascii="Book Antiqua" w:eastAsia="Calibri" w:hAnsi="Book Antiqua"/>
          <w:sz w:val="26"/>
          <w:szCs w:val="26"/>
        </w:rPr>
        <w:t xml:space="preserve">dai </w:t>
      </w:r>
      <w:r w:rsidRPr="009113F8">
        <w:rPr>
          <w:rFonts w:ascii="Book Antiqua" w:eastAsia="Calibri" w:hAnsi="Book Antiqua"/>
          <w:b/>
          <w:sz w:val="26"/>
          <w:szCs w:val="26"/>
        </w:rPr>
        <w:t>Carabinieri per la Tutela Agroalimentare</w:t>
      </w:r>
      <w:r>
        <w:rPr>
          <w:rFonts w:ascii="Book Antiqua" w:eastAsia="Calibri" w:hAnsi="Book Antiqua"/>
          <w:b/>
          <w:sz w:val="26"/>
          <w:szCs w:val="26"/>
        </w:rPr>
        <w:t>,</w:t>
      </w:r>
      <w:r>
        <w:rPr>
          <w:rFonts w:ascii="Book Antiqua" w:eastAsia="Calibri" w:hAnsi="Book Antiqua"/>
          <w:sz w:val="26"/>
          <w:szCs w:val="26"/>
        </w:rPr>
        <w:t xml:space="preserve"> ha </w:t>
      </w:r>
      <w:r w:rsidR="00E310EE">
        <w:rPr>
          <w:rFonts w:ascii="Book Antiqua" w:eastAsia="Calibri" w:hAnsi="Book Antiqua"/>
          <w:sz w:val="26"/>
          <w:szCs w:val="26"/>
        </w:rPr>
        <w:t>portato</w:t>
      </w:r>
      <w:r>
        <w:rPr>
          <w:rFonts w:ascii="Book Antiqua" w:eastAsia="Calibri" w:hAnsi="Book Antiqua"/>
          <w:sz w:val="26"/>
          <w:szCs w:val="26"/>
        </w:rPr>
        <w:t xml:space="preserve"> </w:t>
      </w:r>
      <w:r w:rsidR="002D38E5">
        <w:rPr>
          <w:rFonts w:ascii="Book Antiqua" w:eastAsia="Calibri" w:hAnsi="Book Antiqua"/>
          <w:sz w:val="26"/>
          <w:szCs w:val="26"/>
        </w:rPr>
        <w:t>nel primo</w:t>
      </w:r>
      <w:r w:rsidR="000D529D">
        <w:rPr>
          <w:rFonts w:ascii="Book Antiqua" w:eastAsia="Calibri" w:hAnsi="Book Antiqua"/>
          <w:sz w:val="26"/>
          <w:szCs w:val="26"/>
        </w:rPr>
        <w:t xml:space="preserve"> trimestre</w:t>
      </w:r>
      <w:r w:rsidR="002D38E5">
        <w:rPr>
          <w:rFonts w:ascii="Book Antiqua" w:eastAsia="Calibri" w:hAnsi="Book Antiqua"/>
          <w:sz w:val="26"/>
          <w:szCs w:val="26"/>
        </w:rPr>
        <w:t xml:space="preserve"> 2022</w:t>
      </w:r>
      <w:r>
        <w:rPr>
          <w:rFonts w:ascii="Book Antiqua" w:eastAsia="Calibri" w:hAnsi="Book Antiqua"/>
          <w:sz w:val="26"/>
          <w:szCs w:val="26"/>
        </w:rPr>
        <w:t xml:space="preserve"> </w:t>
      </w:r>
      <w:r w:rsidR="00E310EE">
        <w:rPr>
          <w:rFonts w:ascii="Book Antiqua" w:eastAsia="Calibri" w:hAnsi="Book Antiqua"/>
          <w:sz w:val="26"/>
          <w:szCs w:val="26"/>
        </w:rPr>
        <w:t>alla</w:t>
      </w:r>
      <w:r>
        <w:rPr>
          <w:rFonts w:ascii="Book Antiqua" w:eastAsia="Calibri" w:hAnsi="Book Antiqua"/>
          <w:sz w:val="26"/>
          <w:szCs w:val="26"/>
        </w:rPr>
        <w:t xml:space="preserve"> </w:t>
      </w:r>
      <w:r w:rsidR="00E310EE">
        <w:rPr>
          <w:rFonts w:ascii="Book Antiqua" w:eastAsia="Calibri" w:hAnsi="Book Antiqua"/>
          <w:b/>
          <w:sz w:val="26"/>
          <w:szCs w:val="26"/>
        </w:rPr>
        <w:t xml:space="preserve">denuncia di </w:t>
      </w:r>
      <w:r w:rsidR="00C53559">
        <w:rPr>
          <w:rFonts w:ascii="Book Antiqua" w:eastAsia="Calibri" w:hAnsi="Book Antiqua"/>
          <w:b/>
          <w:sz w:val="26"/>
          <w:szCs w:val="26"/>
        </w:rPr>
        <w:t>6</w:t>
      </w:r>
      <w:r w:rsidR="009113F8" w:rsidRPr="009113F8">
        <w:rPr>
          <w:rFonts w:ascii="Book Antiqua" w:eastAsia="Calibri" w:hAnsi="Book Antiqua"/>
          <w:b/>
          <w:sz w:val="26"/>
          <w:szCs w:val="26"/>
        </w:rPr>
        <w:t xml:space="preserve"> imprenditori agricoli</w:t>
      </w:r>
      <w:r w:rsidR="009113F8" w:rsidRPr="009113F8">
        <w:rPr>
          <w:rFonts w:ascii="Book Antiqua" w:eastAsia="Calibri" w:hAnsi="Book Antiqua"/>
          <w:sz w:val="26"/>
          <w:szCs w:val="26"/>
        </w:rPr>
        <w:t xml:space="preserve">, operanti in diverse aree del territorio nazionale, </w:t>
      </w:r>
      <w:r>
        <w:rPr>
          <w:rFonts w:ascii="Book Antiqua" w:eastAsia="Calibri" w:hAnsi="Book Antiqua"/>
          <w:sz w:val="26"/>
          <w:szCs w:val="26"/>
        </w:rPr>
        <w:t>responsabili dei</w:t>
      </w:r>
      <w:r w:rsidR="009113F8">
        <w:rPr>
          <w:rFonts w:ascii="Book Antiqua" w:eastAsia="Calibri" w:hAnsi="Book Antiqua"/>
          <w:sz w:val="26"/>
          <w:szCs w:val="26"/>
        </w:rPr>
        <w:t xml:space="preserve"> reati di </w:t>
      </w:r>
      <w:r w:rsidR="009113F8" w:rsidRPr="009113F8">
        <w:rPr>
          <w:rFonts w:ascii="Book Antiqua" w:eastAsia="Calibri" w:hAnsi="Book Antiqua"/>
          <w:sz w:val="26"/>
          <w:szCs w:val="26"/>
        </w:rPr>
        <w:t>“</w:t>
      </w:r>
      <w:r w:rsidR="00307B16">
        <w:rPr>
          <w:rFonts w:ascii="Book Antiqua" w:eastAsia="Calibri" w:hAnsi="Book Antiqua"/>
          <w:b/>
          <w:sz w:val="26"/>
          <w:szCs w:val="26"/>
        </w:rPr>
        <w:t>indebita percezion</w:t>
      </w:r>
      <w:r w:rsidR="003E4576">
        <w:rPr>
          <w:rFonts w:ascii="Book Antiqua" w:eastAsia="Calibri" w:hAnsi="Book Antiqua"/>
          <w:b/>
          <w:sz w:val="26"/>
          <w:szCs w:val="26"/>
        </w:rPr>
        <w:t>e</w:t>
      </w:r>
      <w:r w:rsidR="00307B16">
        <w:rPr>
          <w:rFonts w:ascii="Book Antiqua" w:eastAsia="Calibri" w:hAnsi="Book Antiqua"/>
          <w:b/>
          <w:sz w:val="26"/>
          <w:szCs w:val="26"/>
        </w:rPr>
        <w:t xml:space="preserve"> di erogazioni ai danni dell’UE</w:t>
      </w:r>
      <w:r w:rsidR="009113F8" w:rsidRPr="009113F8">
        <w:rPr>
          <w:rFonts w:ascii="Book Antiqua" w:eastAsia="Calibri" w:hAnsi="Book Antiqua"/>
          <w:sz w:val="26"/>
          <w:szCs w:val="26"/>
        </w:rPr>
        <w:t xml:space="preserve">” </w:t>
      </w:r>
      <w:r w:rsidR="003E4576">
        <w:rPr>
          <w:rFonts w:ascii="Book Antiqua" w:eastAsia="Calibri" w:hAnsi="Book Antiqua"/>
          <w:sz w:val="26"/>
          <w:szCs w:val="26"/>
        </w:rPr>
        <w:t xml:space="preserve">(art. 316 ter c.p.) </w:t>
      </w:r>
      <w:r w:rsidR="009113F8" w:rsidRPr="009113F8">
        <w:rPr>
          <w:rFonts w:ascii="Book Antiqua" w:eastAsia="Calibri" w:hAnsi="Book Antiqua"/>
          <w:sz w:val="26"/>
          <w:szCs w:val="26"/>
        </w:rPr>
        <w:t>e “</w:t>
      </w:r>
      <w:r w:rsidR="009113F8" w:rsidRPr="001E57EC">
        <w:rPr>
          <w:rFonts w:ascii="Book Antiqua" w:eastAsia="Calibri" w:hAnsi="Book Antiqua"/>
          <w:b/>
          <w:sz w:val="26"/>
          <w:szCs w:val="26"/>
        </w:rPr>
        <w:t>truffa aggravata per il conseguimento di erogazioni pubbliche</w:t>
      </w:r>
      <w:r>
        <w:rPr>
          <w:rFonts w:ascii="Book Antiqua" w:eastAsia="Calibri" w:hAnsi="Book Antiqua"/>
          <w:b/>
          <w:sz w:val="26"/>
          <w:szCs w:val="26"/>
        </w:rPr>
        <w:t>”</w:t>
      </w:r>
      <w:r w:rsidR="003E4576">
        <w:rPr>
          <w:rFonts w:ascii="Book Antiqua" w:eastAsia="Calibri" w:hAnsi="Book Antiqua"/>
          <w:b/>
          <w:sz w:val="26"/>
          <w:szCs w:val="26"/>
        </w:rPr>
        <w:t xml:space="preserve"> </w:t>
      </w:r>
      <w:r w:rsidR="003E4576" w:rsidRPr="003E4576">
        <w:rPr>
          <w:rFonts w:ascii="Book Antiqua" w:eastAsia="Calibri" w:hAnsi="Book Antiqua"/>
          <w:sz w:val="26"/>
          <w:szCs w:val="26"/>
        </w:rPr>
        <w:t>(art.</w:t>
      </w:r>
      <w:r w:rsidR="003E4576">
        <w:rPr>
          <w:rFonts w:ascii="Book Antiqua" w:eastAsia="Calibri" w:hAnsi="Book Antiqua"/>
          <w:sz w:val="26"/>
          <w:szCs w:val="26"/>
        </w:rPr>
        <w:t xml:space="preserve"> </w:t>
      </w:r>
      <w:r w:rsidR="003E4576" w:rsidRPr="003E4576">
        <w:rPr>
          <w:rFonts w:ascii="Book Antiqua" w:eastAsia="Calibri" w:hAnsi="Book Antiqua"/>
          <w:sz w:val="26"/>
          <w:szCs w:val="26"/>
        </w:rPr>
        <w:t>640 bis c.p.)</w:t>
      </w:r>
      <w:r w:rsidR="009113F8" w:rsidRPr="003E4576">
        <w:rPr>
          <w:rFonts w:ascii="Book Antiqua" w:eastAsia="Calibri" w:hAnsi="Book Antiqua"/>
          <w:sz w:val="26"/>
          <w:szCs w:val="26"/>
        </w:rPr>
        <w:t>.</w:t>
      </w:r>
      <w:r w:rsidR="00B15094" w:rsidRPr="003E4576">
        <w:rPr>
          <w:rFonts w:ascii="Book Antiqua" w:eastAsia="Calibri" w:hAnsi="Book Antiqua"/>
          <w:sz w:val="26"/>
          <w:szCs w:val="26"/>
        </w:rPr>
        <w:t xml:space="preserve"> </w:t>
      </w:r>
    </w:p>
    <w:p w:rsidR="00FD4932" w:rsidRPr="00FD4932" w:rsidRDefault="00FD4932" w:rsidP="0037050A">
      <w:pPr>
        <w:spacing w:after="0" w:line="360" w:lineRule="auto"/>
        <w:ind w:right="-284"/>
        <w:jc w:val="both"/>
        <w:rPr>
          <w:rFonts w:ascii="Book Antiqua" w:eastAsia="Calibri" w:hAnsi="Book Antiqua"/>
          <w:sz w:val="26"/>
          <w:szCs w:val="26"/>
        </w:rPr>
      </w:pPr>
      <w:r w:rsidRPr="00FD4932">
        <w:rPr>
          <w:rFonts w:ascii="Book Antiqua" w:eastAsia="Calibri" w:hAnsi="Book Antiqua"/>
          <w:sz w:val="26"/>
          <w:szCs w:val="26"/>
        </w:rPr>
        <w:t xml:space="preserve">Gli agricoltori, attestando falsamente la disponibilità </w:t>
      </w:r>
      <w:r>
        <w:rPr>
          <w:rFonts w:ascii="Book Antiqua" w:eastAsia="Calibri" w:hAnsi="Book Antiqua"/>
          <w:sz w:val="26"/>
          <w:szCs w:val="26"/>
        </w:rPr>
        <w:t xml:space="preserve">titolata </w:t>
      </w:r>
      <w:r w:rsidRPr="00FD4932">
        <w:rPr>
          <w:rFonts w:ascii="Book Antiqua" w:eastAsia="Calibri" w:hAnsi="Book Antiqua"/>
          <w:sz w:val="26"/>
          <w:szCs w:val="26"/>
        </w:rPr>
        <w:t xml:space="preserve">di </w:t>
      </w:r>
      <w:r w:rsidRPr="00FD4932">
        <w:rPr>
          <w:rFonts w:ascii="Book Antiqua" w:eastAsia="Calibri" w:hAnsi="Book Antiqua"/>
          <w:b/>
          <w:sz w:val="26"/>
          <w:szCs w:val="26"/>
        </w:rPr>
        <w:t>terreni di proprietà dello Stato</w:t>
      </w:r>
      <w:r w:rsidRPr="00FD4932">
        <w:rPr>
          <w:rFonts w:ascii="Book Antiqua" w:eastAsia="Calibri" w:hAnsi="Book Antiqua"/>
          <w:sz w:val="26"/>
          <w:szCs w:val="26"/>
        </w:rPr>
        <w:t xml:space="preserve"> </w:t>
      </w:r>
      <w:r w:rsidRPr="00FD4932">
        <w:rPr>
          <w:rFonts w:ascii="Book Antiqua" w:eastAsia="Calibri" w:hAnsi="Book Antiqua"/>
          <w:b/>
          <w:sz w:val="26"/>
          <w:szCs w:val="26"/>
        </w:rPr>
        <w:t>(ISMEA)</w:t>
      </w:r>
      <w:r>
        <w:rPr>
          <w:rFonts w:ascii="Book Antiqua" w:eastAsia="Calibri" w:hAnsi="Book Antiqua"/>
          <w:b/>
          <w:sz w:val="26"/>
          <w:szCs w:val="26"/>
        </w:rPr>
        <w:t xml:space="preserve"> </w:t>
      </w:r>
      <w:r w:rsidRPr="00FD4932">
        <w:rPr>
          <w:rFonts w:ascii="Book Antiqua" w:eastAsia="Calibri" w:hAnsi="Book Antiqua"/>
          <w:sz w:val="26"/>
          <w:szCs w:val="26"/>
        </w:rPr>
        <w:t>o</w:t>
      </w:r>
      <w:r>
        <w:rPr>
          <w:rFonts w:ascii="Book Antiqua" w:eastAsia="Calibri" w:hAnsi="Book Antiqua"/>
          <w:b/>
          <w:sz w:val="26"/>
          <w:szCs w:val="26"/>
        </w:rPr>
        <w:t xml:space="preserve"> di terzi privati, </w:t>
      </w:r>
      <w:r w:rsidRPr="00E328A5">
        <w:rPr>
          <w:rFonts w:ascii="Book Antiqua" w:eastAsia="Calibri" w:hAnsi="Book Antiqua"/>
          <w:sz w:val="26"/>
          <w:szCs w:val="26"/>
        </w:rPr>
        <w:t>nonché</w:t>
      </w:r>
      <w:r>
        <w:rPr>
          <w:rFonts w:ascii="Book Antiqua" w:eastAsia="Calibri" w:hAnsi="Book Antiqua"/>
          <w:b/>
          <w:sz w:val="26"/>
          <w:szCs w:val="26"/>
        </w:rPr>
        <w:t xml:space="preserve"> il possesso di requisiti soggettivi e oggettivi </w:t>
      </w:r>
      <w:r w:rsidR="00E328A5" w:rsidRPr="00E328A5">
        <w:rPr>
          <w:rFonts w:ascii="Book Antiqua" w:eastAsia="Calibri" w:hAnsi="Book Antiqua"/>
          <w:sz w:val="26"/>
          <w:szCs w:val="26"/>
        </w:rPr>
        <w:t>previsti per la presentazione delle domande di aiuto</w:t>
      </w:r>
      <w:r w:rsidR="00E328A5">
        <w:rPr>
          <w:rFonts w:ascii="Book Antiqua" w:eastAsia="Calibri" w:hAnsi="Book Antiqua"/>
          <w:sz w:val="26"/>
          <w:szCs w:val="26"/>
        </w:rPr>
        <w:t xml:space="preserve">, </w:t>
      </w:r>
      <w:r w:rsidRPr="00FD4932">
        <w:rPr>
          <w:rFonts w:ascii="Book Antiqua" w:eastAsia="Calibri" w:hAnsi="Book Antiqua"/>
          <w:sz w:val="26"/>
          <w:szCs w:val="26"/>
        </w:rPr>
        <w:t>inducevano in errore le Agenzie per l’erogazione dei fondi in agricoltura</w:t>
      </w:r>
      <w:r w:rsidR="00E310EE">
        <w:rPr>
          <w:rFonts w:ascii="Book Antiqua" w:eastAsia="Calibri" w:hAnsi="Book Antiqua"/>
          <w:sz w:val="26"/>
          <w:szCs w:val="26"/>
        </w:rPr>
        <w:t>,</w:t>
      </w:r>
      <w:r w:rsidRPr="00FD4932">
        <w:rPr>
          <w:rFonts w:ascii="Book Antiqua" w:eastAsia="Calibri" w:hAnsi="Book Antiqua"/>
          <w:sz w:val="26"/>
          <w:szCs w:val="26"/>
        </w:rPr>
        <w:t xml:space="preserve"> </w:t>
      </w:r>
      <w:r w:rsidRPr="00A06966">
        <w:rPr>
          <w:rFonts w:ascii="Book Antiqua" w:eastAsia="Calibri" w:hAnsi="Book Antiqua"/>
          <w:sz w:val="26"/>
          <w:szCs w:val="26"/>
        </w:rPr>
        <w:t>ottenendo</w:t>
      </w:r>
      <w:r w:rsidRPr="00FD4932">
        <w:rPr>
          <w:rFonts w:ascii="Book Antiqua" w:eastAsia="Calibri" w:hAnsi="Book Antiqua"/>
          <w:sz w:val="26"/>
          <w:szCs w:val="26"/>
        </w:rPr>
        <w:t xml:space="preserve"> così </w:t>
      </w:r>
      <w:r w:rsidRPr="00FD4932">
        <w:rPr>
          <w:rFonts w:ascii="Book Antiqua" w:eastAsia="Calibri" w:hAnsi="Book Antiqua"/>
          <w:b/>
          <w:sz w:val="26"/>
          <w:szCs w:val="26"/>
        </w:rPr>
        <w:t>indebiti percepimenti</w:t>
      </w:r>
      <w:r w:rsidRPr="00FD4932">
        <w:rPr>
          <w:rFonts w:ascii="Book Antiqua" w:eastAsia="Calibri" w:hAnsi="Book Antiqua"/>
          <w:sz w:val="26"/>
          <w:szCs w:val="26"/>
        </w:rPr>
        <w:t xml:space="preserve"> </w:t>
      </w:r>
      <w:r w:rsidR="00521866">
        <w:rPr>
          <w:rFonts w:ascii="Book Antiqua" w:eastAsia="Calibri" w:hAnsi="Book Antiqua"/>
          <w:sz w:val="26"/>
          <w:szCs w:val="26"/>
        </w:rPr>
        <w:t>in seno</w:t>
      </w:r>
      <w:r w:rsidR="00ED2A84">
        <w:rPr>
          <w:rFonts w:ascii="Book Antiqua" w:eastAsia="Calibri" w:hAnsi="Book Antiqua"/>
          <w:sz w:val="26"/>
          <w:szCs w:val="26"/>
        </w:rPr>
        <w:t xml:space="preserve"> alla </w:t>
      </w:r>
      <w:r w:rsidR="00ED2A84" w:rsidRPr="00ED2A84">
        <w:rPr>
          <w:rFonts w:ascii="Book Antiqua" w:eastAsia="Calibri" w:hAnsi="Book Antiqua"/>
          <w:b/>
          <w:sz w:val="26"/>
          <w:szCs w:val="26"/>
        </w:rPr>
        <w:t>Politica Agricola Comune (PAC)</w:t>
      </w:r>
      <w:r w:rsidR="00E310EE">
        <w:rPr>
          <w:rFonts w:ascii="Book Antiqua" w:eastAsia="Calibri" w:hAnsi="Book Antiqua"/>
          <w:b/>
          <w:sz w:val="26"/>
          <w:szCs w:val="26"/>
        </w:rPr>
        <w:t>,</w:t>
      </w:r>
      <w:r w:rsidR="00ED2A84">
        <w:rPr>
          <w:rFonts w:ascii="Book Antiqua" w:eastAsia="Calibri" w:hAnsi="Book Antiqua"/>
          <w:sz w:val="26"/>
          <w:szCs w:val="26"/>
        </w:rPr>
        <w:t xml:space="preserve"> </w:t>
      </w:r>
      <w:r w:rsidRPr="00FD4932">
        <w:rPr>
          <w:rFonts w:ascii="Book Antiqua" w:eastAsia="Calibri" w:hAnsi="Book Antiqua"/>
          <w:sz w:val="26"/>
          <w:szCs w:val="26"/>
        </w:rPr>
        <w:t xml:space="preserve">per complessivi </w:t>
      </w:r>
      <w:r w:rsidR="00C53559">
        <w:rPr>
          <w:rFonts w:ascii="Book Antiqua" w:eastAsia="Calibri" w:hAnsi="Book Antiqua"/>
          <w:b/>
          <w:sz w:val="26"/>
          <w:szCs w:val="26"/>
        </w:rPr>
        <w:t xml:space="preserve">120 mila </w:t>
      </w:r>
      <w:r w:rsidRPr="00FD4932">
        <w:rPr>
          <w:rFonts w:ascii="Book Antiqua" w:eastAsia="Calibri" w:hAnsi="Book Antiqua"/>
          <w:b/>
          <w:sz w:val="26"/>
          <w:szCs w:val="26"/>
        </w:rPr>
        <w:t>euro</w:t>
      </w:r>
      <w:r w:rsidR="00C53559">
        <w:rPr>
          <w:rFonts w:ascii="Book Antiqua" w:eastAsia="Calibri" w:hAnsi="Book Antiqua"/>
          <w:b/>
          <w:sz w:val="26"/>
          <w:szCs w:val="26"/>
        </w:rPr>
        <w:t xml:space="preserve"> circa</w:t>
      </w:r>
      <w:r w:rsidR="00E310EE">
        <w:rPr>
          <w:rFonts w:ascii="Book Antiqua" w:eastAsia="Calibri" w:hAnsi="Book Antiqua"/>
          <w:sz w:val="26"/>
          <w:szCs w:val="26"/>
        </w:rPr>
        <w:t>.</w:t>
      </w:r>
    </w:p>
    <w:p w:rsidR="00055E1E" w:rsidRDefault="00E328A5" w:rsidP="0037050A">
      <w:pPr>
        <w:spacing w:after="0" w:line="360" w:lineRule="auto"/>
        <w:ind w:right="-284"/>
        <w:jc w:val="both"/>
        <w:rPr>
          <w:rFonts w:ascii="Book Antiqua" w:eastAsia="Calibri" w:hAnsi="Book Antiqua"/>
          <w:sz w:val="26"/>
          <w:szCs w:val="26"/>
        </w:rPr>
      </w:pPr>
      <w:r>
        <w:rPr>
          <w:rFonts w:ascii="Book Antiqua" w:eastAsia="Calibri" w:hAnsi="Book Antiqua"/>
          <w:sz w:val="26"/>
          <w:szCs w:val="26"/>
        </w:rPr>
        <w:t xml:space="preserve">Inoltre, </w:t>
      </w:r>
      <w:r w:rsidR="00DD7BC2">
        <w:rPr>
          <w:rFonts w:ascii="Book Antiqua" w:eastAsia="Calibri" w:hAnsi="Book Antiqua"/>
          <w:sz w:val="26"/>
          <w:szCs w:val="26"/>
        </w:rPr>
        <w:t>si è proceduto a</w:t>
      </w:r>
      <w:r w:rsidR="00055E1E">
        <w:rPr>
          <w:rFonts w:ascii="Book Antiqua" w:eastAsia="Calibri" w:hAnsi="Book Antiqua"/>
          <w:sz w:val="26"/>
          <w:szCs w:val="26"/>
        </w:rPr>
        <w:t>:</w:t>
      </w:r>
    </w:p>
    <w:p w:rsidR="00055E1E" w:rsidRDefault="00494E7B" w:rsidP="0037050A">
      <w:pPr>
        <w:pStyle w:val="Paragrafoelenco"/>
        <w:numPr>
          <w:ilvl w:val="0"/>
          <w:numId w:val="11"/>
        </w:numPr>
        <w:spacing w:line="360" w:lineRule="auto"/>
        <w:ind w:left="284" w:right="-284" w:hanging="284"/>
        <w:jc w:val="both"/>
        <w:rPr>
          <w:rFonts w:ascii="Book Antiqua" w:eastAsia="Calibri" w:hAnsi="Book Antiqua"/>
          <w:sz w:val="26"/>
          <w:szCs w:val="26"/>
        </w:rPr>
      </w:pPr>
      <w:r>
        <w:rPr>
          <w:rFonts w:ascii="Book Antiqua" w:eastAsia="Calibri" w:hAnsi="Book Antiqua"/>
          <w:sz w:val="26"/>
          <w:szCs w:val="26"/>
        </w:rPr>
        <w:t xml:space="preserve">eseguire provvedimenti di </w:t>
      </w:r>
      <w:r w:rsidR="00055E1E" w:rsidRPr="00DD7BC2">
        <w:rPr>
          <w:rFonts w:ascii="Book Antiqua" w:eastAsia="Calibri" w:hAnsi="Book Antiqua"/>
          <w:b/>
          <w:sz w:val="26"/>
          <w:szCs w:val="26"/>
        </w:rPr>
        <w:t>sequestr</w:t>
      </w:r>
      <w:r w:rsidR="00E328A5" w:rsidRPr="00DD7BC2">
        <w:rPr>
          <w:rFonts w:ascii="Book Antiqua" w:eastAsia="Calibri" w:hAnsi="Book Antiqua"/>
          <w:b/>
          <w:sz w:val="26"/>
          <w:szCs w:val="26"/>
        </w:rPr>
        <w:t>o</w:t>
      </w:r>
      <w:r w:rsidR="00055E1E" w:rsidRPr="00DD7BC2">
        <w:rPr>
          <w:rFonts w:ascii="Book Antiqua" w:eastAsia="Calibri" w:hAnsi="Book Antiqua"/>
          <w:b/>
          <w:sz w:val="26"/>
          <w:szCs w:val="26"/>
        </w:rPr>
        <w:t xml:space="preserve"> </w:t>
      </w:r>
      <w:r w:rsidR="00E328A5" w:rsidRPr="00DD7BC2">
        <w:rPr>
          <w:rFonts w:ascii="Book Antiqua" w:eastAsia="Calibri" w:hAnsi="Book Antiqua"/>
          <w:b/>
          <w:sz w:val="26"/>
          <w:szCs w:val="26"/>
        </w:rPr>
        <w:t>preventivo</w:t>
      </w:r>
      <w:r>
        <w:rPr>
          <w:rFonts w:ascii="Book Antiqua" w:eastAsia="Calibri" w:hAnsi="Book Antiqua"/>
          <w:b/>
          <w:sz w:val="26"/>
          <w:szCs w:val="26"/>
        </w:rPr>
        <w:t>,</w:t>
      </w:r>
      <w:r w:rsidR="00E328A5">
        <w:rPr>
          <w:rFonts w:ascii="Book Antiqua" w:eastAsia="Calibri" w:hAnsi="Book Antiqua"/>
          <w:sz w:val="26"/>
          <w:szCs w:val="26"/>
        </w:rPr>
        <w:t xml:space="preserve"> finalizzat</w:t>
      </w:r>
      <w:r w:rsidR="00DD7BC2">
        <w:rPr>
          <w:rFonts w:ascii="Book Antiqua" w:eastAsia="Calibri" w:hAnsi="Book Antiqua"/>
          <w:sz w:val="26"/>
          <w:szCs w:val="26"/>
        </w:rPr>
        <w:t>o</w:t>
      </w:r>
      <w:r w:rsidR="00E328A5">
        <w:rPr>
          <w:rFonts w:ascii="Book Antiqua" w:eastAsia="Calibri" w:hAnsi="Book Antiqua"/>
          <w:sz w:val="26"/>
          <w:szCs w:val="26"/>
        </w:rPr>
        <w:t xml:space="preserve"> alla successiva confisca</w:t>
      </w:r>
      <w:r w:rsidR="00E310EE">
        <w:rPr>
          <w:rFonts w:ascii="Book Antiqua" w:eastAsia="Calibri" w:hAnsi="Book Antiqua"/>
          <w:sz w:val="26"/>
          <w:szCs w:val="26"/>
        </w:rPr>
        <w:t xml:space="preserve">, </w:t>
      </w:r>
      <w:r>
        <w:rPr>
          <w:rFonts w:ascii="Book Antiqua" w:eastAsia="Calibri" w:hAnsi="Book Antiqua"/>
          <w:sz w:val="26"/>
          <w:szCs w:val="26"/>
        </w:rPr>
        <w:t xml:space="preserve">di </w:t>
      </w:r>
      <w:r w:rsidRPr="00055E1E">
        <w:rPr>
          <w:rFonts w:ascii="Book Antiqua" w:eastAsia="Calibri" w:hAnsi="Book Antiqua"/>
          <w:sz w:val="26"/>
          <w:szCs w:val="26"/>
        </w:rPr>
        <w:t>beni mobili e immobili</w:t>
      </w:r>
      <w:r>
        <w:rPr>
          <w:rFonts w:ascii="Book Antiqua" w:eastAsia="Calibri" w:hAnsi="Book Antiqua"/>
          <w:sz w:val="26"/>
          <w:szCs w:val="26"/>
        </w:rPr>
        <w:t>,</w:t>
      </w:r>
      <w:r w:rsidRPr="00055E1E">
        <w:rPr>
          <w:rFonts w:ascii="Book Antiqua" w:eastAsia="Calibri" w:hAnsi="Book Antiqua"/>
          <w:sz w:val="26"/>
          <w:szCs w:val="26"/>
        </w:rPr>
        <w:t xml:space="preserve"> per </w:t>
      </w:r>
      <w:r>
        <w:rPr>
          <w:rFonts w:ascii="Book Antiqua" w:eastAsia="Calibri" w:hAnsi="Book Antiqua"/>
          <w:sz w:val="26"/>
          <w:szCs w:val="26"/>
        </w:rPr>
        <w:t>un importo complessivo di</w:t>
      </w:r>
      <w:r w:rsidR="00C53559">
        <w:rPr>
          <w:rFonts w:ascii="Book Antiqua" w:eastAsia="Calibri" w:hAnsi="Book Antiqua"/>
          <w:sz w:val="26"/>
          <w:szCs w:val="26"/>
        </w:rPr>
        <w:t xml:space="preserve"> </w:t>
      </w:r>
      <w:r>
        <w:rPr>
          <w:rFonts w:ascii="Book Antiqua" w:eastAsia="Calibri" w:hAnsi="Book Antiqua"/>
          <w:b/>
          <w:sz w:val="26"/>
          <w:szCs w:val="26"/>
        </w:rPr>
        <w:t>619 mila</w:t>
      </w:r>
      <w:r w:rsidRPr="00DD7BC2">
        <w:rPr>
          <w:rFonts w:ascii="Book Antiqua" w:eastAsia="Calibri" w:hAnsi="Book Antiqua"/>
          <w:b/>
          <w:sz w:val="26"/>
          <w:szCs w:val="26"/>
        </w:rPr>
        <w:t xml:space="preserve"> euro</w:t>
      </w:r>
      <w:r>
        <w:rPr>
          <w:rFonts w:ascii="Book Antiqua" w:eastAsia="Calibri" w:hAnsi="Book Antiqua"/>
          <w:b/>
          <w:sz w:val="26"/>
          <w:szCs w:val="26"/>
        </w:rPr>
        <w:t xml:space="preserve">, </w:t>
      </w:r>
      <w:r>
        <w:rPr>
          <w:rFonts w:ascii="Book Antiqua" w:eastAsia="Calibri" w:hAnsi="Book Antiqua"/>
          <w:sz w:val="26"/>
          <w:szCs w:val="26"/>
        </w:rPr>
        <w:t xml:space="preserve">emessi dall’A,G, a  carico di </w:t>
      </w:r>
      <w:r w:rsidR="00307B16" w:rsidRPr="009B012E">
        <w:rPr>
          <w:rFonts w:ascii="Book Antiqua" w:eastAsia="Calibri" w:hAnsi="Book Antiqua"/>
          <w:b/>
          <w:sz w:val="26"/>
          <w:szCs w:val="26"/>
        </w:rPr>
        <w:t>1</w:t>
      </w:r>
      <w:r w:rsidR="000D529D">
        <w:rPr>
          <w:rFonts w:ascii="Book Antiqua" w:eastAsia="Calibri" w:hAnsi="Book Antiqua"/>
          <w:b/>
          <w:sz w:val="26"/>
          <w:szCs w:val="26"/>
        </w:rPr>
        <w:t>8</w:t>
      </w:r>
      <w:r w:rsidR="00307B16" w:rsidRPr="009B012E">
        <w:rPr>
          <w:rFonts w:ascii="Book Antiqua" w:eastAsia="Calibri" w:hAnsi="Book Antiqua"/>
          <w:b/>
          <w:sz w:val="26"/>
          <w:szCs w:val="26"/>
        </w:rPr>
        <w:t xml:space="preserve"> soggetti</w:t>
      </w:r>
      <w:r w:rsidR="005C45F9">
        <w:rPr>
          <w:rFonts w:ascii="Book Antiqua" w:eastAsia="Calibri" w:hAnsi="Book Antiqua"/>
          <w:b/>
          <w:sz w:val="26"/>
          <w:szCs w:val="26"/>
        </w:rPr>
        <w:t>;</w:t>
      </w:r>
      <w:r w:rsidR="00307B16">
        <w:rPr>
          <w:rFonts w:ascii="Book Antiqua" w:eastAsia="Calibri" w:hAnsi="Book Antiqua"/>
          <w:sz w:val="26"/>
          <w:szCs w:val="26"/>
        </w:rPr>
        <w:t xml:space="preserve"> </w:t>
      </w:r>
    </w:p>
    <w:p w:rsidR="00067523" w:rsidRPr="008640CB" w:rsidRDefault="00E328A5" w:rsidP="0037050A">
      <w:pPr>
        <w:pStyle w:val="Paragrafoelenco"/>
        <w:numPr>
          <w:ilvl w:val="0"/>
          <w:numId w:val="11"/>
        </w:numPr>
        <w:spacing w:line="360" w:lineRule="auto"/>
        <w:ind w:left="284" w:right="-284" w:hanging="284"/>
        <w:jc w:val="both"/>
        <w:rPr>
          <w:rFonts w:ascii="Book Antiqua" w:eastAsia="Calibri" w:hAnsi="Book Antiqua"/>
          <w:sz w:val="26"/>
          <w:szCs w:val="26"/>
          <w:u w:val="single"/>
        </w:rPr>
      </w:pPr>
      <w:r>
        <w:rPr>
          <w:rFonts w:ascii="Book Antiqua" w:eastAsia="Calibri" w:hAnsi="Book Antiqua"/>
          <w:sz w:val="26"/>
          <w:szCs w:val="26"/>
        </w:rPr>
        <w:t>irroga</w:t>
      </w:r>
      <w:r w:rsidR="00DD7BC2">
        <w:rPr>
          <w:rFonts w:ascii="Book Antiqua" w:eastAsia="Calibri" w:hAnsi="Book Antiqua"/>
          <w:sz w:val="26"/>
          <w:szCs w:val="26"/>
        </w:rPr>
        <w:t>re</w:t>
      </w:r>
      <w:r w:rsidR="00494E7B">
        <w:rPr>
          <w:rFonts w:ascii="Book Antiqua" w:eastAsia="Calibri" w:hAnsi="Book Antiqua"/>
          <w:sz w:val="26"/>
          <w:szCs w:val="26"/>
        </w:rPr>
        <w:t xml:space="preserve">, a carico di un soggetto, </w:t>
      </w:r>
      <w:r w:rsidR="00055E1E" w:rsidRPr="00DD7BC2">
        <w:rPr>
          <w:rFonts w:ascii="Book Antiqua" w:eastAsia="Calibri" w:hAnsi="Book Antiqua"/>
          <w:b/>
          <w:sz w:val="26"/>
          <w:szCs w:val="26"/>
        </w:rPr>
        <w:t>sanzion</w:t>
      </w:r>
      <w:r w:rsidR="00DD7BC2" w:rsidRPr="00DD7BC2">
        <w:rPr>
          <w:rFonts w:ascii="Book Antiqua" w:eastAsia="Calibri" w:hAnsi="Book Antiqua"/>
          <w:b/>
          <w:sz w:val="26"/>
          <w:szCs w:val="26"/>
        </w:rPr>
        <w:t>e</w:t>
      </w:r>
      <w:r w:rsidR="00055E1E" w:rsidRPr="00DD7BC2">
        <w:rPr>
          <w:rFonts w:ascii="Book Antiqua" w:eastAsia="Calibri" w:hAnsi="Book Antiqua"/>
          <w:b/>
          <w:sz w:val="26"/>
          <w:szCs w:val="26"/>
        </w:rPr>
        <w:t xml:space="preserve"> </w:t>
      </w:r>
      <w:r w:rsidRPr="00DD7BC2">
        <w:rPr>
          <w:rFonts w:ascii="Book Antiqua" w:eastAsia="Calibri" w:hAnsi="Book Antiqua"/>
          <w:b/>
          <w:sz w:val="26"/>
          <w:szCs w:val="26"/>
        </w:rPr>
        <w:t>amministrativ</w:t>
      </w:r>
      <w:r w:rsidR="00DD7BC2" w:rsidRPr="00DD7BC2">
        <w:rPr>
          <w:rFonts w:ascii="Book Antiqua" w:eastAsia="Calibri" w:hAnsi="Book Antiqua"/>
          <w:b/>
          <w:sz w:val="26"/>
          <w:szCs w:val="26"/>
        </w:rPr>
        <w:t>a</w:t>
      </w:r>
      <w:r>
        <w:rPr>
          <w:rFonts w:ascii="Book Antiqua" w:eastAsia="Calibri" w:hAnsi="Book Antiqua"/>
          <w:sz w:val="26"/>
          <w:szCs w:val="26"/>
        </w:rPr>
        <w:t xml:space="preserve"> </w:t>
      </w:r>
      <w:r w:rsidR="00DD7BC2">
        <w:rPr>
          <w:rFonts w:ascii="Book Antiqua" w:eastAsia="Calibri" w:hAnsi="Book Antiqua"/>
          <w:sz w:val="26"/>
          <w:szCs w:val="26"/>
        </w:rPr>
        <w:t xml:space="preserve">di </w:t>
      </w:r>
      <w:r w:rsidR="00307B16">
        <w:rPr>
          <w:rFonts w:ascii="Book Antiqua" w:eastAsia="Calibri" w:hAnsi="Book Antiqua"/>
          <w:sz w:val="26"/>
          <w:szCs w:val="26"/>
        </w:rPr>
        <w:t xml:space="preserve"> circa </w:t>
      </w:r>
      <w:r w:rsidR="00DD7BC2" w:rsidRPr="00DD7BC2">
        <w:rPr>
          <w:rFonts w:ascii="Book Antiqua" w:eastAsia="Calibri" w:hAnsi="Book Antiqua"/>
          <w:b/>
          <w:sz w:val="26"/>
          <w:szCs w:val="26"/>
        </w:rPr>
        <w:t>6</w:t>
      </w:r>
      <w:r w:rsidR="00C53559">
        <w:rPr>
          <w:rFonts w:ascii="Book Antiqua" w:eastAsia="Calibri" w:hAnsi="Book Antiqua"/>
          <w:b/>
          <w:sz w:val="26"/>
          <w:szCs w:val="26"/>
        </w:rPr>
        <w:t xml:space="preserve"> mila</w:t>
      </w:r>
      <w:r w:rsidR="00DD7BC2" w:rsidRPr="00DD7BC2">
        <w:rPr>
          <w:rFonts w:ascii="Book Antiqua" w:eastAsia="Calibri" w:hAnsi="Book Antiqua"/>
          <w:b/>
          <w:sz w:val="26"/>
          <w:szCs w:val="26"/>
        </w:rPr>
        <w:t xml:space="preserve"> euro</w:t>
      </w:r>
      <w:r w:rsidR="00DD7BC2">
        <w:rPr>
          <w:rFonts w:ascii="Book Antiqua" w:eastAsia="Calibri" w:hAnsi="Book Antiqua"/>
          <w:b/>
          <w:sz w:val="26"/>
          <w:szCs w:val="26"/>
        </w:rPr>
        <w:t xml:space="preserve"> </w:t>
      </w:r>
      <w:r w:rsidR="00DD7BC2">
        <w:rPr>
          <w:rFonts w:ascii="Book Antiqua" w:eastAsia="Calibri" w:hAnsi="Book Antiqua"/>
          <w:sz w:val="26"/>
          <w:szCs w:val="26"/>
        </w:rPr>
        <w:t xml:space="preserve">e inviare </w:t>
      </w:r>
      <w:r w:rsidR="00DD7BC2" w:rsidRPr="00DD7BC2">
        <w:rPr>
          <w:rFonts w:ascii="Book Antiqua" w:eastAsia="Calibri" w:hAnsi="Book Antiqua"/>
          <w:b/>
          <w:sz w:val="26"/>
          <w:szCs w:val="26"/>
        </w:rPr>
        <w:t xml:space="preserve">rapporto per danno erariale alla competente Procura della </w:t>
      </w:r>
      <w:r w:rsidR="00055E1E" w:rsidRPr="00DD7BC2">
        <w:rPr>
          <w:rFonts w:ascii="Book Antiqua" w:eastAsia="Calibri" w:hAnsi="Book Antiqua"/>
          <w:b/>
          <w:sz w:val="26"/>
          <w:szCs w:val="26"/>
        </w:rPr>
        <w:t>Corte dei Conti</w:t>
      </w:r>
      <w:r w:rsidR="00E310EE">
        <w:rPr>
          <w:rFonts w:ascii="Book Antiqua" w:eastAsia="Calibri" w:hAnsi="Book Antiqua"/>
          <w:b/>
          <w:sz w:val="26"/>
          <w:szCs w:val="26"/>
        </w:rPr>
        <w:t>,</w:t>
      </w:r>
      <w:r w:rsidR="00055E1E">
        <w:rPr>
          <w:rFonts w:ascii="Book Antiqua" w:eastAsia="Calibri" w:hAnsi="Book Antiqua"/>
          <w:sz w:val="26"/>
          <w:szCs w:val="26"/>
        </w:rPr>
        <w:t xml:space="preserve"> </w:t>
      </w:r>
      <w:r w:rsidR="00DD7BC2">
        <w:rPr>
          <w:rFonts w:ascii="Book Antiqua" w:eastAsia="Calibri" w:hAnsi="Book Antiqua"/>
          <w:sz w:val="26"/>
          <w:szCs w:val="26"/>
        </w:rPr>
        <w:t>finalizzato al recupero d</w:t>
      </w:r>
      <w:r w:rsidR="00AC31ED">
        <w:rPr>
          <w:rFonts w:ascii="Book Antiqua" w:eastAsia="Calibri" w:hAnsi="Book Antiqua"/>
          <w:sz w:val="26"/>
          <w:szCs w:val="26"/>
        </w:rPr>
        <w:t xml:space="preserve">elle somme </w:t>
      </w:r>
      <w:r w:rsidR="00494E7B">
        <w:rPr>
          <w:rFonts w:ascii="Book Antiqua" w:eastAsia="Calibri" w:hAnsi="Book Antiqua"/>
          <w:sz w:val="26"/>
          <w:szCs w:val="26"/>
        </w:rPr>
        <w:t xml:space="preserve">dallo stesso </w:t>
      </w:r>
      <w:r w:rsidR="00AC31ED">
        <w:rPr>
          <w:rFonts w:ascii="Book Antiqua" w:eastAsia="Calibri" w:hAnsi="Book Antiqua"/>
          <w:sz w:val="26"/>
          <w:szCs w:val="26"/>
        </w:rPr>
        <w:t>i</w:t>
      </w:r>
      <w:r w:rsidR="00DD7BC2">
        <w:rPr>
          <w:rFonts w:ascii="Book Antiqua" w:eastAsia="Calibri" w:hAnsi="Book Antiqua"/>
          <w:sz w:val="26"/>
          <w:szCs w:val="26"/>
        </w:rPr>
        <w:t>ndebitamente percepit</w:t>
      </w:r>
      <w:r w:rsidR="00AC31ED">
        <w:rPr>
          <w:rFonts w:ascii="Book Antiqua" w:eastAsia="Calibri" w:hAnsi="Book Antiqua"/>
          <w:sz w:val="26"/>
          <w:szCs w:val="26"/>
        </w:rPr>
        <w:t>e</w:t>
      </w:r>
      <w:r w:rsidR="00DD7BC2">
        <w:rPr>
          <w:rFonts w:ascii="Book Antiqua" w:eastAsia="Calibri" w:hAnsi="Book Antiqua"/>
          <w:sz w:val="26"/>
          <w:szCs w:val="26"/>
        </w:rPr>
        <w:t>.</w:t>
      </w:r>
      <w:r w:rsidR="00067523" w:rsidRPr="00055E1E">
        <w:rPr>
          <w:b/>
          <w:sz w:val="28"/>
          <w:szCs w:val="28"/>
        </w:rPr>
        <w:t xml:space="preserve"> </w:t>
      </w:r>
    </w:p>
    <w:p w:rsidR="00521866" w:rsidRPr="008640CB" w:rsidRDefault="00521866" w:rsidP="00C4460B">
      <w:pPr>
        <w:spacing w:after="0" w:line="240" w:lineRule="auto"/>
        <w:ind w:right="-284"/>
        <w:jc w:val="both"/>
        <w:rPr>
          <w:rFonts w:ascii="Book Antiqua" w:eastAsia="Calibri" w:hAnsi="Book Antiqua"/>
          <w:sz w:val="26"/>
          <w:szCs w:val="26"/>
          <w:u w:val="single"/>
        </w:rPr>
      </w:pPr>
    </w:p>
    <w:p w:rsidR="007D4BA8" w:rsidRPr="00307B16" w:rsidRDefault="00222EC3" w:rsidP="0037050A">
      <w:pPr>
        <w:spacing w:after="0" w:line="360" w:lineRule="auto"/>
        <w:ind w:right="-284"/>
        <w:jc w:val="both"/>
        <w:rPr>
          <w:rFonts w:ascii="Book Antiqua" w:eastAsia="Calibri" w:hAnsi="Book Antiqua"/>
          <w:sz w:val="26"/>
          <w:szCs w:val="26"/>
        </w:rPr>
      </w:pPr>
      <w:r w:rsidRPr="00307B16">
        <w:rPr>
          <w:rFonts w:ascii="Book Antiqua" w:eastAsia="Calibri" w:hAnsi="Book Antiqua"/>
          <w:sz w:val="26"/>
          <w:szCs w:val="26"/>
        </w:rPr>
        <w:t xml:space="preserve">Roma, </w:t>
      </w:r>
      <w:r w:rsidR="000D529D">
        <w:rPr>
          <w:rFonts w:ascii="Book Antiqua" w:eastAsia="Calibri" w:hAnsi="Book Antiqua"/>
          <w:sz w:val="26"/>
          <w:szCs w:val="26"/>
        </w:rPr>
        <w:t>0</w:t>
      </w:r>
      <w:r w:rsidR="00A06966">
        <w:rPr>
          <w:rFonts w:ascii="Book Antiqua" w:eastAsia="Calibri" w:hAnsi="Book Antiqua"/>
          <w:sz w:val="26"/>
          <w:szCs w:val="26"/>
        </w:rPr>
        <w:t>4</w:t>
      </w:r>
      <w:bookmarkStart w:id="0" w:name="_GoBack"/>
      <w:bookmarkEnd w:id="0"/>
      <w:r w:rsidR="000D529D">
        <w:rPr>
          <w:rFonts w:ascii="Book Antiqua" w:eastAsia="Calibri" w:hAnsi="Book Antiqua"/>
          <w:sz w:val="26"/>
          <w:szCs w:val="26"/>
        </w:rPr>
        <w:t xml:space="preserve"> aprile</w:t>
      </w:r>
      <w:r w:rsidR="007E23F0" w:rsidRPr="00307B16">
        <w:rPr>
          <w:rFonts w:ascii="Book Antiqua" w:eastAsia="Calibri" w:hAnsi="Book Antiqua"/>
          <w:sz w:val="26"/>
          <w:szCs w:val="26"/>
        </w:rPr>
        <w:t xml:space="preserve"> 202</w:t>
      </w:r>
      <w:r w:rsidR="00307B16">
        <w:rPr>
          <w:rFonts w:ascii="Book Antiqua" w:eastAsia="Calibri" w:hAnsi="Book Antiqua"/>
          <w:sz w:val="26"/>
          <w:szCs w:val="26"/>
        </w:rPr>
        <w:t>2</w:t>
      </w:r>
    </w:p>
    <w:sectPr w:rsidR="007D4BA8" w:rsidRPr="00307B16" w:rsidSect="00E11CA3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0055B"/>
    <w:multiLevelType w:val="hybridMultilevel"/>
    <w:tmpl w:val="42A624F6"/>
    <w:lvl w:ilvl="0" w:tplc="327664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D7867"/>
    <w:multiLevelType w:val="hybridMultilevel"/>
    <w:tmpl w:val="C8283D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4461F"/>
    <w:multiLevelType w:val="hybridMultilevel"/>
    <w:tmpl w:val="92CE6762"/>
    <w:lvl w:ilvl="0" w:tplc="327664D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10F0332"/>
    <w:multiLevelType w:val="hybridMultilevel"/>
    <w:tmpl w:val="687821B4"/>
    <w:lvl w:ilvl="0" w:tplc="327664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DD0F2D"/>
    <w:multiLevelType w:val="hybridMultilevel"/>
    <w:tmpl w:val="A4F27DD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5C3931C8"/>
    <w:multiLevelType w:val="hybridMultilevel"/>
    <w:tmpl w:val="E19A795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626B77EC"/>
    <w:multiLevelType w:val="hybridMultilevel"/>
    <w:tmpl w:val="4D8C4AF0"/>
    <w:lvl w:ilvl="0" w:tplc="39A0FB74">
      <w:numFmt w:val="bullet"/>
      <w:lvlText w:val="-"/>
      <w:lvlJc w:val="left"/>
      <w:pPr>
        <w:ind w:left="1140" w:hanging="360"/>
      </w:pPr>
      <w:rPr>
        <w:rFonts w:ascii="Book Antiqua" w:eastAsia="Calibri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62BC10AB"/>
    <w:multiLevelType w:val="hybridMultilevel"/>
    <w:tmpl w:val="2F10F9AA"/>
    <w:lvl w:ilvl="0" w:tplc="327664D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71081357"/>
    <w:multiLevelType w:val="hybridMultilevel"/>
    <w:tmpl w:val="38D806D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754C2D55"/>
    <w:multiLevelType w:val="hybridMultilevel"/>
    <w:tmpl w:val="C02E1C32"/>
    <w:lvl w:ilvl="0" w:tplc="2A009F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6275C"/>
    <w:multiLevelType w:val="hybridMultilevel"/>
    <w:tmpl w:val="619C0710"/>
    <w:lvl w:ilvl="0" w:tplc="327664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73"/>
    <w:rsid w:val="0000554A"/>
    <w:rsid w:val="00007568"/>
    <w:rsid w:val="0001415C"/>
    <w:rsid w:val="000228AD"/>
    <w:rsid w:val="0005233D"/>
    <w:rsid w:val="00055E1E"/>
    <w:rsid w:val="00056B7C"/>
    <w:rsid w:val="00066621"/>
    <w:rsid w:val="00067523"/>
    <w:rsid w:val="000734A9"/>
    <w:rsid w:val="00076008"/>
    <w:rsid w:val="00095DC3"/>
    <w:rsid w:val="000C3B66"/>
    <w:rsid w:val="000D529D"/>
    <w:rsid w:val="000E2374"/>
    <w:rsid w:val="000E45C0"/>
    <w:rsid w:val="000F3EA0"/>
    <w:rsid w:val="000F57E6"/>
    <w:rsid w:val="001028B3"/>
    <w:rsid w:val="0012052B"/>
    <w:rsid w:val="001206AE"/>
    <w:rsid w:val="0012455D"/>
    <w:rsid w:val="00125E38"/>
    <w:rsid w:val="0012708F"/>
    <w:rsid w:val="0013080F"/>
    <w:rsid w:val="00132BAC"/>
    <w:rsid w:val="00135028"/>
    <w:rsid w:val="001453AC"/>
    <w:rsid w:val="00150070"/>
    <w:rsid w:val="00162FAB"/>
    <w:rsid w:val="001668E1"/>
    <w:rsid w:val="00173A73"/>
    <w:rsid w:val="00191108"/>
    <w:rsid w:val="001A027C"/>
    <w:rsid w:val="001B25FF"/>
    <w:rsid w:val="001B2940"/>
    <w:rsid w:val="001C5220"/>
    <w:rsid w:val="001D06C6"/>
    <w:rsid w:val="001D4861"/>
    <w:rsid w:val="001E51A0"/>
    <w:rsid w:val="001E57EC"/>
    <w:rsid w:val="001F5340"/>
    <w:rsid w:val="00204DB6"/>
    <w:rsid w:val="00211C72"/>
    <w:rsid w:val="002205AA"/>
    <w:rsid w:val="0022196A"/>
    <w:rsid w:val="00222EC3"/>
    <w:rsid w:val="0022326A"/>
    <w:rsid w:val="0024539B"/>
    <w:rsid w:val="002509EC"/>
    <w:rsid w:val="002633BA"/>
    <w:rsid w:val="00270764"/>
    <w:rsid w:val="002B5D7A"/>
    <w:rsid w:val="002C12B9"/>
    <w:rsid w:val="002C58BF"/>
    <w:rsid w:val="002C68E6"/>
    <w:rsid w:val="002D38E5"/>
    <w:rsid w:val="002E0DAE"/>
    <w:rsid w:val="002F4C9B"/>
    <w:rsid w:val="00301E62"/>
    <w:rsid w:val="003079BC"/>
    <w:rsid w:val="00307B16"/>
    <w:rsid w:val="00311A48"/>
    <w:rsid w:val="00315CF6"/>
    <w:rsid w:val="00333800"/>
    <w:rsid w:val="00360B45"/>
    <w:rsid w:val="00367D51"/>
    <w:rsid w:val="0037050A"/>
    <w:rsid w:val="00373B88"/>
    <w:rsid w:val="003754F0"/>
    <w:rsid w:val="00377686"/>
    <w:rsid w:val="0038098A"/>
    <w:rsid w:val="00383AC0"/>
    <w:rsid w:val="003857CF"/>
    <w:rsid w:val="00385B0C"/>
    <w:rsid w:val="003860FA"/>
    <w:rsid w:val="00397648"/>
    <w:rsid w:val="003A7267"/>
    <w:rsid w:val="003B0BBE"/>
    <w:rsid w:val="003C5614"/>
    <w:rsid w:val="003D0636"/>
    <w:rsid w:val="003D18AA"/>
    <w:rsid w:val="003D518C"/>
    <w:rsid w:val="003E1270"/>
    <w:rsid w:val="003E4576"/>
    <w:rsid w:val="003E4E11"/>
    <w:rsid w:val="003F4F17"/>
    <w:rsid w:val="0040499B"/>
    <w:rsid w:val="00406182"/>
    <w:rsid w:val="004206DB"/>
    <w:rsid w:val="00422775"/>
    <w:rsid w:val="00423463"/>
    <w:rsid w:val="004273B4"/>
    <w:rsid w:val="0045018B"/>
    <w:rsid w:val="0047128F"/>
    <w:rsid w:val="00486411"/>
    <w:rsid w:val="00494E7B"/>
    <w:rsid w:val="004979FF"/>
    <w:rsid w:val="004A67A7"/>
    <w:rsid w:val="004A7071"/>
    <w:rsid w:val="004B464A"/>
    <w:rsid w:val="004C17E8"/>
    <w:rsid w:val="004C1BA2"/>
    <w:rsid w:val="004D4112"/>
    <w:rsid w:val="00503F91"/>
    <w:rsid w:val="00505B95"/>
    <w:rsid w:val="0051223D"/>
    <w:rsid w:val="00515916"/>
    <w:rsid w:val="00521866"/>
    <w:rsid w:val="005234BD"/>
    <w:rsid w:val="00532A5E"/>
    <w:rsid w:val="00540428"/>
    <w:rsid w:val="0054093A"/>
    <w:rsid w:val="0054783C"/>
    <w:rsid w:val="00552026"/>
    <w:rsid w:val="00554537"/>
    <w:rsid w:val="00566056"/>
    <w:rsid w:val="00567196"/>
    <w:rsid w:val="0057675F"/>
    <w:rsid w:val="0058584C"/>
    <w:rsid w:val="00585F75"/>
    <w:rsid w:val="005912EB"/>
    <w:rsid w:val="005919B3"/>
    <w:rsid w:val="00591A2C"/>
    <w:rsid w:val="005A55F8"/>
    <w:rsid w:val="005C204C"/>
    <w:rsid w:val="005C45F9"/>
    <w:rsid w:val="005D0552"/>
    <w:rsid w:val="005D10FF"/>
    <w:rsid w:val="005D4DFE"/>
    <w:rsid w:val="005D6B1E"/>
    <w:rsid w:val="005E5AE3"/>
    <w:rsid w:val="005F1F51"/>
    <w:rsid w:val="005F4DD1"/>
    <w:rsid w:val="005F60E3"/>
    <w:rsid w:val="0060187A"/>
    <w:rsid w:val="006029C3"/>
    <w:rsid w:val="00605B90"/>
    <w:rsid w:val="006131F4"/>
    <w:rsid w:val="00622784"/>
    <w:rsid w:val="00657057"/>
    <w:rsid w:val="00661112"/>
    <w:rsid w:val="00663337"/>
    <w:rsid w:val="0066597E"/>
    <w:rsid w:val="00671A0C"/>
    <w:rsid w:val="0067410D"/>
    <w:rsid w:val="00680816"/>
    <w:rsid w:val="00693A47"/>
    <w:rsid w:val="006B7640"/>
    <w:rsid w:val="006C12D1"/>
    <w:rsid w:val="006C37DA"/>
    <w:rsid w:val="006D1E1B"/>
    <w:rsid w:val="006D5944"/>
    <w:rsid w:val="006F45BE"/>
    <w:rsid w:val="00707525"/>
    <w:rsid w:val="007157DE"/>
    <w:rsid w:val="00722D19"/>
    <w:rsid w:val="00723E71"/>
    <w:rsid w:val="00737123"/>
    <w:rsid w:val="007402CA"/>
    <w:rsid w:val="0074269B"/>
    <w:rsid w:val="00742FCC"/>
    <w:rsid w:val="00747772"/>
    <w:rsid w:val="007516B4"/>
    <w:rsid w:val="00767F9A"/>
    <w:rsid w:val="0078762E"/>
    <w:rsid w:val="007905B2"/>
    <w:rsid w:val="007913EC"/>
    <w:rsid w:val="00793D46"/>
    <w:rsid w:val="007B055D"/>
    <w:rsid w:val="007D4BA8"/>
    <w:rsid w:val="007D7344"/>
    <w:rsid w:val="007E088A"/>
    <w:rsid w:val="007E23F0"/>
    <w:rsid w:val="007F3FE4"/>
    <w:rsid w:val="007F40D2"/>
    <w:rsid w:val="0080001B"/>
    <w:rsid w:val="00803E45"/>
    <w:rsid w:val="00805B1A"/>
    <w:rsid w:val="008066CE"/>
    <w:rsid w:val="00806D1F"/>
    <w:rsid w:val="0081401B"/>
    <w:rsid w:val="0082686F"/>
    <w:rsid w:val="008272C0"/>
    <w:rsid w:val="0083366F"/>
    <w:rsid w:val="00853766"/>
    <w:rsid w:val="00854679"/>
    <w:rsid w:val="00861797"/>
    <w:rsid w:val="008640CB"/>
    <w:rsid w:val="00864B5C"/>
    <w:rsid w:val="0086659D"/>
    <w:rsid w:val="00866B04"/>
    <w:rsid w:val="00866E48"/>
    <w:rsid w:val="00867226"/>
    <w:rsid w:val="00877EEA"/>
    <w:rsid w:val="00885BD4"/>
    <w:rsid w:val="00887CD4"/>
    <w:rsid w:val="00897BA9"/>
    <w:rsid w:val="008C506E"/>
    <w:rsid w:val="008D301D"/>
    <w:rsid w:val="008D6DA4"/>
    <w:rsid w:val="008D6E4D"/>
    <w:rsid w:val="008E2964"/>
    <w:rsid w:val="008E5239"/>
    <w:rsid w:val="008E7D63"/>
    <w:rsid w:val="008F5419"/>
    <w:rsid w:val="008F66AA"/>
    <w:rsid w:val="009113F8"/>
    <w:rsid w:val="009156D9"/>
    <w:rsid w:val="00915C23"/>
    <w:rsid w:val="009249C5"/>
    <w:rsid w:val="00925ACF"/>
    <w:rsid w:val="009326BF"/>
    <w:rsid w:val="00934BA2"/>
    <w:rsid w:val="00947652"/>
    <w:rsid w:val="009551F7"/>
    <w:rsid w:val="00955CFF"/>
    <w:rsid w:val="009664C4"/>
    <w:rsid w:val="009764E0"/>
    <w:rsid w:val="009A192B"/>
    <w:rsid w:val="009A65BA"/>
    <w:rsid w:val="009B012E"/>
    <w:rsid w:val="009C60B0"/>
    <w:rsid w:val="009D0D6B"/>
    <w:rsid w:val="009E02A1"/>
    <w:rsid w:val="009F2E9E"/>
    <w:rsid w:val="00A0287D"/>
    <w:rsid w:val="00A06966"/>
    <w:rsid w:val="00A0784C"/>
    <w:rsid w:val="00A1788E"/>
    <w:rsid w:val="00A22F99"/>
    <w:rsid w:val="00A230BC"/>
    <w:rsid w:val="00A41A32"/>
    <w:rsid w:val="00A47FE5"/>
    <w:rsid w:val="00A50E7A"/>
    <w:rsid w:val="00A51E28"/>
    <w:rsid w:val="00A71CA6"/>
    <w:rsid w:val="00A81878"/>
    <w:rsid w:val="00AA7CE7"/>
    <w:rsid w:val="00AB7C7F"/>
    <w:rsid w:val="00AC2F2E"/>
    <w:rsid w:val="00AC31ED"/>
    <w:rsid w:val="00AC3F5B"/>
    <w:rsid w:val="00AD06A4"/>
    <w:rsid w:val="00AE188E"/>
    <w:rsid w:val="00AE5076"/>
    <w:rsid w:val="00AF2387"/>
    <w:rsid w:val="00AF4264"/>
    <w:rsid w:val="00AF5322"/>
    <w:rsid w:val="00B014E8"/>
    <w:rsid w:val="00B022A9"/>
    <w:rsid w:val="00B15094"/>
    <w:rsid w:val="00B3058C"/>
    <w:rsid w:val="00B34643"/>
    <w:rsid w:val="00B43ED9"/>
    <w:rsid w:val="00B515B3"/>
    <w:rsid w:val="00B522DE"/>
    <w:rsid w:val="00B65C50"/>
    <w:rsid w:val="00B660ED"/>
    <w:rsid w:val="00B66D35"/>
    <w:rsid w:val="00B737A7"/>
    <w:rsid w:val="00B76B91"/>
    <w:rsid w:val="00B82797"/>
    <w:rsid w:val="00B96D63"/>
    <w:rsid w:val="00BA4A49"/>
    <w:rsid w:val="00BA60E6"/>
    <w:rsid w:val="00BD5BC0"/>
    <w:rsid w:val="00BE5CA2"/>
    <w:rsid w:val="00C0295E"/>
    <w:rsid w:val="00C07923"/>
    <w:rsid w:val="00C1731B"/>
    <w:rsid w:val="00C17371"/>
    <w:rsid w:val="00C202A5"/>
    <w:rsid w:val="00C34947"/>
    <w:rsid w:val="00C42293"/>
    <w:rsid w:val="00C42D4D"/>
    <w:rsid w:val="00C4460B"/>
    <w:rsid w:val="00C51F64"/>
    <w:rsid w:val="00C53559"/>
    <w:rsid w:val="00C8770C"/>
    <w:rsid w:val="00C912BE"/>
    <w:rsid w:val="00CA3A10"/>
    <w:rsid w:val="00CA6DBC"/>
    <w:rsid w:val="00CB6421"/>
    <w:rsid w:val="00CB68BD"/>
    <w:rsid w:val="00CC07A2"/>
    <w:rsid w:val="00CE5162"/>
    <w:rsid w:val="00CE7561"/>
    <w:rsid w:val="00D0193A"/>
    <w:rsid w:val="00D03476"/>
    <w:rsid w:val="00D03EA6"/>
    <w:rsid w:val="00D0685A"/>
    <w:rsid w:val="00D12259"/>
    <w:rsid w:val="00D161F9"/>
    <w:rsid w:val="00D20FC8"/>
    <w:rsid w:val="00D21090"/>
    <w:rsid w:val="00D34A02"/>
    <w:rsid w:val="00D37B4A"/>
    <w:rsid w:val="00D675AD"/>
    <w:rsid w:val="00D82789"/>
    <w:rsid w:val="00D87C4A"/>
    <w:rsid w:val="00DB09BE"/>
    <w:rsid w:val="00DB7EF8"/>
    <w:rsid w:val="00DC19FF"/>
    <w:rsid w:val="00DC31FA"/>
    <w:rsid w:val="00DC4DEF"/>
    <w:rsid w:val="00DC55DD"/>
    <w:rsid w:val="00DD5B38"/>
    <w:rsid w:val="00DD7BC2"/>
    <w:rsid w:val="00DE5B81"/>
    <w:rsid w:val="00DF137F"/>
    <w:rsid w:val="00DF13EC"/>
    <w:rsid w:val="00DF1608"/>
    <w:rsid w:val="00DF63DE"/>
    <w:rsid w:val="00E06FB1"/>
    <w:rsid w:val="00E11CA3"/>
    <w:rsid w:val="00E20736"/>
    <w:rsid w:val="00E23BEE"/>
    <w:rsid w:val="00E253F4"/>
    <w:rsid w:val="00E310EE"/>
    <w:rsid w:val="00E328A5"/>
    <w:rsid w:val="00E6316E"/>
    <w:rsid w:val="00E76E86"/>
    <w:rsid w:val="00EA76EA"/>
    <w:rsid w:val="00EB171D"/>
    <w:rsid w:val="00EB291A"/>
    <w:rsid w:val="00EB5D25"/>
    <w:rsid w:val="00EC389E"/>
    <w:rsid w:val="00ED0C61"/>
    <w:rsid w:val="00ED2A84"/>
    <w:rsid w:val="00EE21E6"/>
    <w:rsid w:val="00EE763E"/>
    <w:rsid w:val="00F04472"/>
    <w:rsid w:val="00F16501"/>
    <w:rsid w:val="00F17373"/>
    <w:rsid w:val="00F27219"/>
    <w:rsid w:val="00F30375"/>
    <w:rsid w:val="00F31BD5"/>
    <w:rsid w:val="00F34C3D"/>
    <w:rsid w:val="00F36672"/>
    <w:rsid w:val="00F3735D"/>
    <w:rsid w:val="00F40187"/>
    <w:rsid w:val="00F44C5E"/>
    <w:rsid w:val="00F61828"/>
    <w:rsid w:val="00F7435F"/>
    <w:rsid w:val="00F7631A"/>
    <w:rsid w:val="00F76A5A"/>
    <w:rsid w:val="00F85FD7"/>
    <w:rsid w:val="00FA7BF5"/>
    <w:rsid w:val="00FC055D"/>
    <w:rsid w:val="00FD4932"/>
    <w:rsid w:val="00FD7DD6"/>
    <w:rsid w:val="00FE3CED"/>
    <w:rsid w:val="00FE7092"/>
    <w:rsid w:val="00F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2F9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03EA6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2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2F9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03EA6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E356C-498F-40B1-B371-DDCB6370B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Ten. Chiara - C.te N.C.O. CC Pol Agr e Alim. Roma</dc:creator>
  <cp:lastModifiedBy>Scioscia Federico (Mar. Magg.)</cp:lastModifiedBy>
  <cp:revision>33</cp:revision>
  <cp:lastPrinted>2021-10-06T09:05:00Z</cp:lastPrinted>
  <dcterms:created xsi:type="dcterms:W3CDTF">2021-05-07T07:28:00Z</dcterms:created>
  <dcterms:modified xsi:type="dcterms:W3CDTF">2022-04-01T09:31:00Z</dcterms:modified>
</cp:coreProperties>
</file>