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7EB" w:rsidRPr="008607EB" w:rsidRDefault="008607EB" w:rsidP="008607EB">
      <w:pPr>
        <w:spacing w:after="0" w:line="240" w:lineRule="auto"/>
        <w:jc w:val="center"/>
        <w:rPr>
          <w:rFonts w:ascii="Times New Roman" w:eastAsia="Times New Roman" w:hAnsi="Times New Roman" w:cs="Times New Roman"/>
          <w:sz w:val="24"/>
          <w:szCs w:val="24"/>
          <w:lang w:eastAsia="it-IT"/>
        </w:rPr>
      </w:pPr>
      <w:r w:rsidRPr="008607EB">
        <w:rPr>
          <w:rFonts w:ascii="Times New Roman" w:eastAsia="Times New Roman" w:hAnsi="Times New Roman" w:cs="Times New Roman"/>
          <w:sz w:val="24"/>
          <w:szCs w:val="24"/>
          <w:lang w:eastAsia="it-IT"/>
        </w:rPr>
        <w:t>Atto Camera</w:t>
      </w:r>
      <w:r w:rsidRPr="008607EB">
        <w:rPr>
          <w:rFonts w:ascii="Times New Roman" w:eastAsia="Times New Roman" w:hAnsi="Times New Roman" w:cs="Times New Roman"/>
          <w:sz w:val="24"/>
          <w:szCs w:val="24"/>
          <w:lang w:eastAsia="it-IT"/>
        </w:rPr>
        <w:br/>
      </w:r>
      <w:r w:rsidRPr="008607EB">
        <w:rPr>
          <w:rFonts w:ascii="Times New Roman" w:eastAsia="Times New Roman" w:hAnsi="Times New Roman" w:cs="Times New Roman"/>
          <w:sz w:val="24"/>
          <w:szCs w:val="24"/>
          <w:lang w:eastAsia="it-IT"/>
        </w:rPr>
        <w:br/>
        <w:t>Interrogazione a risposta scritta 4-11977</w:t>
      </w:r>
    </w:p>
    <w:p w:rsidR="008607EB" w:rsidRPr="008607EB" w:rsidRDefault="008607EB" w:rsidP="008607EB">
      <w:pPr>
        <w:spacing w:after="0" w:line="240" w:lineRule="auto"/>
        <w:jc w:val="center"/>
        <w:rPr>
          <w:rFonts w:ascii="Times New Roman" w:eastAsia="Times New Roman" w:hAnsi="Times New Roman" w:cs="Times New Roman"/>
          <w:sz w:val="24"/>
          <w:szCs w:val="24"/>
          <w:lang w:eastAsia="it-IT"/>
        </w:rPr>
      </w:pPr>
      <w:r w:rsidRPr="008607EB">
        <w:rPr>
          <w:rFonts w:ascii="Times New Roman" w:eastAsia="Times New Roman" w:hAnsi="Times New Roman" w:cs="Times New Roman"/>
          <w:sz w:val="24"/>
          <w:szCs w:val="24"/>
          <w:lang w:eastAsia="it-IT"/>
        </w:rPr>
        <w:t>presentato da</w:t>
      </w:r>
    </w:p>
    <w:p w:rsidR="008607EB" w:rsidRPr="008607EB" w:rsidRDefault="008607EB" w:rsidP="008607EB">
      <w:pPr>
        <w:spacing w:after="0" w:line="240" w:lineRule="auto"/>
        <w:jc w:val="center"/>
        <w:rPr>
          <w:rFonts w:ascii="Times New Roman" w:eastAsia="Times New Roman" w:hAnsi="Times New Roman" w:cs="Times New Roman"/>
          <w:sz w:val="24"/>
          <w:szCs w:val="24"/>
          <w:lang w:eastAsia="it-IT"/>
        </w:rPr>
      </w:pPr>
      <w:r w:rsidRPr="008607EB">
        <w:rPr>
          <w:rFonts w:ascii="Times New Roman" w:eastAsia="Times New Roman" w:hAnsi="Times New Roman" w:cs="Times New Roman"/>
          <w:sz w:val="24"/>
          <w:szCs w:val="24"/>
          <w:lang w:eastAsia="it-IT"/>
        </w:rPr>
        <w:t>PASTORELLI Oreste</w:t>
      </w:r>
    </w:p>
    <w:p w:rsidR="008607EB" w:rsidRPr="008607EB" w:rsidRDefault="008607EB" w:rsidP="008607EB">
      <w:pPr>
        <w:spacing w:after="0" w:line="240" w:lineRule="auto"/>
        <w:jc w:val="center"/>
        <w:rPr>
          <w:rFonts w:ascii="Times New Roman" w:eastAsia="Times New Roman" w:hAnsi="Times New Roman" w:cs="Times New Roman"/>
          <w:sz w:val="24"/>
          <w:szCs w:val="24"/>
          <w:lang w:eastAsia="it-IT"/>
        </w:rPr>
      </w:pPr>
      <w:r w:rsidRPr="008607EB">
        <w:rPr>
          <w:rFonts w:ascii="Times New Roman" w:eastAsia="Times New Roman" w:hAnsi="Times New Roman" w:cs="Times New Roman"/>
          <w:sz w:val="24"/>
          <w:szCs w:val="24"/>
          <w:lang w:eastAsia="it-IT"/>
        </w:rPr>
        <w:t>testo di</w:t>
      </w:r>
    </w:p>
    <w:p w:rsidR="008607EB" w:rsidRPr="008607EB" w:rsidRDefault="008607EB" w:rsidP="008607EB">
      <w:pPr>
        <w:spacing w:after="0" w:line="240" w:lineRule="auto"/>
        <w:jc w:val="center"/>
        <w:rPr>
          <w:rFonts w:ascii="Times New Roman" w:eastAsia="Times New Roman" w:hAnsi="Times New Roman" w:cs="Times New Roman"/>
          <w:sz w:val="24"/>
          <w:szCs w:val="24"/>
          <w:lang w:eastAsia="it-IT"/>
        </w:rPr>
      </w:pPr>
      <w:r w:rsidRPr="008607EB">
        <w:rPr>
          <w:rFonts w:ascii="Times New Roman" w:eastAsia="Times New Roman" w:hAnsi="Times New Roman" w:cs="Times New Roman"/>
          <w:sz w:val="24"/>
          <w:szCs w:val="24"/>
          <w:lang w:eastAsia="it-IT"/>
        </w:rPr>
        <w:t>Venerdì 5 febbraio 2016, seduta n. 563</w:t>
      </w:r>
    </w:p>
    <w:p w:rsidR="008607EB" w:rsidRPr="008607EB" w:rsidRDefault="008607EB" w:rsidP="008607EB">
      <w:pPr>
        <w:spacing w:before="100" w:beforeAutospacing="1" w:after="100" w:afterAutospacing="1" w:line="240" w:lineRule="auto"/>
        <w:rPr>
          <w:rFonts w:ascii="Times New Roman" w:eastAsia="Times New Roman" w:hAnsi="Times New Roman" w:cs="Times New Roman"/>
          <w:sz w:val="24"/>
          <w:szCs w:val="24"/>
          <w:lang w:eastAsia="it-IT"/>
        </w:rPr>
      </w:pPr>
      <w:r w:rsidRPr="008607EB">
        <w:rPr>
          <w:rFonts w:ascii="Times New Roman" w:eastAsia="Times New Roman" w:hAnsi="Times New Roman" w:cs="Times New Roman"/>
          <w:sz w:val="24"/>
          <w:szCs w:val="24"/>
          <w:lang w:eastAsia="it-IT"/>
        </w:rPr>
        <w:t>  </w:t>
      </w:r>
      <w:bookmarkStart w:id="0" w:name="idAnagrafe.305658"/>
      <w:r w:rsidRPr="008607EB">
        <w:rPr>
          <w:rFonts w:ascii="Times New Roman" w:eastAsia="Times New Roman" w:hAnsi="Times New Roman" w:cs="Times New Roman"/>
          <w:sz w:val="24"/>
          <w:szCs w:val="24"/>
          <w:lang w:eastAsia="it-IT"/>
        </w:rPr>
        <w:t>PASTORELLI</w:t>
      </w:r>
      <w:bookmarkEnd w:id="0"/>
      <w:r w:rsidRPr="008607EB">
        <w:rPr>
          <w:rFonts w:ascii="Times New Roman" w:eastAsia="Times New Roman" w:hAnsi="Times New Roman" w:cs="Times New Roman"/>
          <w:sz w:val="24"/>
          <w:szCs w:val="24"/>
          <w:lang w:eastAsia="it-IT"/>
        </w:rPr>
        <w:t xml:space="preserve">. — </w:t>
      </w:r>
      <w:r w:rsidRPr="008607EB">
        <w:rPr>
          <w:rFonts w:ascii="Times New Roman" w:eastAsia="Times New Roman" w:hAnsi="Times New Roman" w:cs="Times New Roman"/>
          <w:i/>
          <w:iCs/>
          <w:sz w:val="24"/>
          <w:szCs w:val="24"/>
          <w:lang w:eastAsia="it-IT"/>
        </w:rPr>
        <w:t xml:space="preserve">Al Ministro delle politiche agricole alimentari e forestali </w:t>
      </w:r>
      <w:r w:rsidRPr="008607EB">
        <w:rPr>
          <w:rFonts w:ascii="Times New Roman" w:eastAsia="Times New Roman" w:hAnsi="Times New Roman" w:cs="Times New Roman"/>
          <w:sz w:val="24"/>
          <w:szCs w:val="24"/>
          <w:lang w:eastAsia="it-IT"/>
        </w:rPr>
        <w:t xml:space="preserve">. — Per sapere – premesso che: </w:t>
      </w:r>
      <w:r w:rsidRPr="008607EB">
        <w:rPr>
          <w:rFonts w:ascii="Times New Roman" w:eastAsia="Times New Roman" w:hAnsi="Times New Roman" w:cs="Times New Roman"/>
          <w:sz w:val="24"/>
          <w:szCs w:val="24"/>
          <w:lang w:eastAsia="it-IT"/>
        </w:rPr>
        <w:br/>
        <w:t xml:space="preserve">il 25 gennaio 2016, la Commissione per il commercio internazionale del Parlamento europeo ha approvato la risoluzione per l'avvio di negoziati per un accordo di libero scambio tra l'Unione europea e la Tunisia (INTA/8/03886 2015/2791(RSP), con la quale, tra l'altro, si da parere favorevole alle conclusioni del Consiglio del 20 luglio 2015 e alla successiva proposta della Commissione del 17 settembre che raccomanda di offrire alla Tunisia un contingente tariffario senza dazio, temporaneo e unilaterale di 35.000 tonnellate all'anno per le esportazioni tunisine di olio d'oliva nell'Unione per un periodo di due anni; </w:t>
      </w:r>
      <w:r w:rsidRPr="008607EB">
        <w:rPr>
          <w:rFonts w:ascii="Times New Roman" w:eastAsia="Times New Roman" w:hAnsi="Times New Roman" w:cs="Times New Roman"/>
          <w:sz w:val="24"/>
          <w:szCs w:val="24"/>
          <w:lang w:eastAsia="it-IT"/>
        </w:rPr>
        <w:br/>
        <w:t xml:space="preserve">su tale risoluzione, nel mese di marzo 2016 la Commissione plenaria del Parlamento europeo dovrà esprimersi in modo definitivo; </w:t>
      </w:r>
      <w:r w:rsidRPr="008607EB">
        <w:rPr>
          <w:rFonts w:ascii="Times New Roman" w:eastAsia="Times New Roman" w:hAnsi="Times New Roman" w:cs="Times New Roman"/>
          <w:sz w:val="24"/>
          <w:szCs w:val="24"/>
          <w:lang w:eastAsia="it-IT"/>
        </w:rPr>
        <w:br/>
        <w:t xml:space="preserve">è certamente condivisibile l'intenzione della Commissione europea di sostenere l'economia tunisina ma sembra proprio che si voglia, a più riprese, smantellare il </w:t>
      </w:r>
      <w:proofErr w:type="spellStart"/>
      <w:r w:rsidRPr="008607EB">
        <w:rPr>
          <w:rFonts w:ascii="Times New Roman" w:eastAsia="Times New Roman" w:hAnsi="Times New Roman" w:cs="Times New Roman"/>
          <w:i/>
          <w:iCs/>
          <w:sz w:val="24"/>
          <w:szCs w:val="24"/>
          <w:lang w:eastAsia="it-IT"/>
        </w:rPr>
        <w:t>made</w:t>
      </w:r>
      <w:proofErr w:type="spellEnd"/>
      <w:r w:rsidRPr="008607EB">
        <w:rPr>
          <w:rFonts w:ascii="Times New Roman" w:eastAsia="Times New Roman" w:hAnsi="Times New Roman" w:cs="Times New Roman"/>
          <w:i/>
          <w:iCs/>
          <w:sz w:val="24"/>
          <w:szCs w:val="24"/>
          <w:lang w:eastAsia="it-IT"/>
        </w:rPr>
        <w:t xml:space="preserve"> in Italy</w:t>
      </w:r>
      <w:r w:rsidRPr="008607EB">
        <w:rPr>
          <w:rFonts w:ascii="Times New Roman" w:eastAsia="Times New Roman" w:hAnsi="Times New Roman" w:cs="Times New Roman"/>
          <w:sz w:val="24"/>
          <w:szCs w:val="24"/>
          <w:lang w:eastAsia="it-IT"/>
        </w:rPr>
        <w:t xml:space="preserve">; </w:t>
      </w:r>
      <w:r w:rsidRPr="008607EB">
        <w:rPr>
          <w:rFonts w:ascii="Times New Roman" w:eastAsia="Times New Roman" w:hAnsi="Times New Roman" w:cs="Times New Roman"/>
          <w:sz w:val="24"/>
          <w:szCs w:val="24"/>
          <w:lang w:eastAsia="it-IT"/>
        </w:rPr>
        <w:br/>
        <w:t xml:space="preserve">solo qualche settimana fa, a tal proposito, si è svolto a Bruxelles un incontro tra il Commissario all'agricoltura ed il Ministro interrogato per confrontarsi sul progetto di smantellare il sistema della doc, la denominazione di origine controllata, e delle </w:t>
      </w:r>
      <w:proofErr w:type="spellStart"/>
      <w:r w:rsidRPr="008607EB">
        <w:rPr>
          <w:rFonts w:ascii="Times New Roman" w:eastAsia="Times New Roman" w:hAnsi="Times New Roman" w:cs="Times New Roman"/>
          <w:sz w:val="24"/>
          <w:szCs w:val="24"/>
          <w:lang w:eastAsia="it-IT"/>
        </w:rPr>
        <w:t>docg</w:t>
      </w:r>
      <w:proofErr w:type="spellEnd"/>
      <w:r w:rsidRPr="008607EB">
        <w:rPr>
          <w:rFonts w:ascii="Times New Roman" w:eastAsia="Times New Roman" w:hAnsi="Times New Roman" w:cs="Times New Roman"/>
          <w:sz w:val="24"/>
          <w:szCs w:val="24"/>
          <w:lang w:eastAsia="it-IT"/>
        </w:rPr>
        <w:t xml:space="preserve">, la denominazione di origine controllata e garantita, che praticamente proteggono moltissimi prodotti italiani e la metà circa dei vini italiani da tutte le imitazioni in giro per il mondo; </w:t>
      </w:r>
      <w:r w:rsidRPr="008607EB">
        <w:rPr>
          <w:rFonts w:ascii="Times New Roman" w:eastAsia="Times New Roman" w:hAnsi="Times New Roman" w:cs="Times New Roman"/>
          <w:sz w:val="24"/>
          <w:szCs w:val="24"/>
          <w:lang w:eastAsia="it-IT"/>
        </w:rPr>
        <w:br/>
        <w:t>ora la notizia che la Commissione europea propone di mettere a disposizione, dal 1</w:t>
      </w:r>
      <w:r w:rsidRPr="008607EB">
        <w:rPr>
          <w:rFonts w:ascii="Times New Roman" w:eastAsia="Times New Roman" w:hAnsi="Times New Roman" w:cs="Times New Roman"/>
          <w:sz w:val="24"/>
          <w:szCs w:val="24"/>
          <w:vertAlign w:val="superscript"/>
          <w:lang w:eastAsia="it-IT"/>
        </w:rPr>
        <w:t>o</w:t>
      </w:r>
      <w:r w:rsidRPr="008607EB">
        <w:rPr>
          <w:rFonts w:ascii="Times New Roman" w:eastAsia="Times New Roman" w:hAnsi="Times New Roman" w:cs="Times New Roman"/>
          <w:sz w:val="24"/>
          <w:szCs w:val="24"/>
          <w:lang w:eastAsia="it-IT"/>
        </w:rPr>
        <w:t xml:space="preserve"> gennaio 2016 al 31 dicembre 2017, con apertura a decorrere dall'esaurimento del già vigente contingente tariffario senza dazio di 56.700 tonnellate, iscritto nell'accordo di associazione </w:t>
      </w:r>
      <w:proofErr w:type="spellStart"/>
      <w:r w:rsidRPr="008607EB">
        <w:rPr>
          <w:rFonts w:ascii="Times New Roman" w:eastAsia="Times New Roman" w:hAnsi="Times New Roman" w:cs="Times New Roman"/>
          <w:sz w:val="24"/>
          <w:szCs w:val="24"/>
          <w:lang w:eastAsia="it-IT"/>
        </w:rPr>
        <w:t>euromediterraneo</w:t>
      </w:r>
      <w:proofErr w:type="spellEnd"/>
      <w:r w:rsidRPr="008607EB">
        <w:rPr>
          <w:rFonts w:ascii="Times New Roman" w:eastAsia="Times New Roman" w:hAnsi="Times New Roman" w:cs="Times New Roman"/>
          <w:sz w:val="24"/>
          <w:szCs w:val="24"/>
          <w:lang w:eastAsia="it-IT"/>
        </w:rPr>
        <w:t xml:space="preserve">, un nuovo contingente tariffario senza dazio unilaterale di ulteriori 35.000 tonnellate all'anno per le esportazioni tunisine di olio d'oliva nell'Unione europea in aggiunta alle precedenti; </w:t>
      </w:r>
      <w:r w:rsidRPr="008607EB">
        <w:rPr>
          <w:rFonts w:ascii="Times New Roman" w:eastAsia="Times New Roman" w:hAnsi="Times New Roman" w:cs="Times New Roman"/>
          <w:sz w:val="24"/>
          <w:szCs w:val="24"/>
          <w:lang w:eastAsia="it-IT"/>
        </w:rPr>
        <w:br/>
        <w:t xml:space="preserve">la notizia dell'importazione senza dazio di olio tunisino ha logicamente scatenato le reazioni dei produttori italiani che vedono minacciate le vendite, temono un crollo delle quotazioni del prodotto nazionale e sono preoccupati che il prodotto tunisino, una volta giunto nei porti italiani, possa acquisire il via libera per essere commercializzato come </w:t>
      </w:r>
      <w:proofErr w:type="spellStart"/>
      <w:r w:rsidRPr="008607EB">
        <w:rPr>
          <w:rFonts w:ascii="Times New Roman" w:eastAsia="Times New Roman" w:hAnsi="Times New Roman" w:cs="Times New Roman"/>
          <w:i/>
          <w:iCs/>
          <w:sz w:val="24"/>
          <w:szCs w:val="24"/>
          <w:lang w:eastAsia="it-IT"/>
        </w:rPr>
        <w:t>made</w:t>
      </w:r>
      <w:proofErr w:type="spellEnd"/>
      <w:r w:rsidRPr="008607EB">
        <w:rPr>
          <w:rFonts w:ascii="Times New Roman" w:eastAsia="Times New Roman" w:hAnsi="Times New Roman" w:cs="Times New Roman"/>
          <w:i/>
          <w:iCs/>
          <w:sz w:val="24"/>
          <w:szCs w:val="24"/>
          <w:lang w:eastAsia="it-IT"/>
        </w:rPr>
        <w:t xml:space="preserve"> in Italy</w:t>
      </w:r>
      <w:r w:rsidRPr="008607EB">
        <w:rPr>
          <w:rFonts w:ascii="Times New Roman" w:eastAsia="Times New Roman" w:hAnsi="Times New Roman" w:cs="Times New Roman"/>
          <w:sz w:val="24"/>
          <w:szCs w:val="24"/>
          <w:lang w:eastAsia="it-IT"/>
        </w:rPr>
        <w:t xml:space="preserve">; </w:t>
      </w:r>
      <w:r w:rsidRPr="008607EB">
        <w:rPr>
          <w:rFonts w:ascii="Times New Roman" w:eastAsia="Times New Roman" w:hAnsi="Times New Roman" w:cs="Times New Roman"/>
          <w:sz w:val="24"/>
          <w:szCs w:val="24"/>
          <w:lang w:eastAsia="it-IT"/>
        </w:rPr>
        <w:br/>
        <w:t xml:space="preserve">niente di più facile viste le recenti notizie di cronaca inerenti il maxi sequestro avvenuto in Puglia di 7 mila tonnellate di extravergine nordafricano venduto poi come italiano; </w:t>
      </w:r>
      <w:r w:rsidRPr="008607EB">
        <w:rPr>
          <w:rFonts w:ascii="Times New Roman" w:eastAsia="Times New Roman" w:hAnsi="Times New Roman" w:cs="Times New Roman"/>
          <w:sz w:val="24"/>
          <w:szCs w:val="24"/>
          <w:lang w:eastAsia="it-IT"/>
        </w:rPr>
        <w:br/>
        <w:t xml:space="preserve">anche se la proposta di regolamento, al fine di prevenire frodi, contiene una serie di previsioni a cui dovrà attenersi la Tunisia ai fini della commercializzazione, in ordine all'origine del prodotto, ciò, comunque, non garantisce affatto che l'olio tunisino, una volta entrato nell'Unione europea, possa essere falsamente etichettato come olio di origine comunitaria se non addirittura di origine italiana e tale decisione si prospetta, dunque, un'ulteriore stangata nei confronti dei produttori agricoli italiani già alle prese con le emergenze causate da batteri e calamità naturali –: </w:t>
      </w:r>
      <w:r w:rsidRPr="008607EB">
        <w:rPr>
          <w:rFonts w:ascii="Times New Roman" w:eastAsia="Times New Roman" w:hAnsi="Times New Roman" w:cs="Times New Roman"/>
          <w:sz w:val="24"/>
          <w:szCs w:val="24"/>
          <w:lang w:eastAsia="it-IT"/>
        </w:rPr>
        <w:br/>
        <w:t xml:space="preserve">quali iniziative il Ministro interrogato abbia intenzione di intraprendere, intervenendo nelle sedi opportune, affinché in sede di adozioni delle determinazioni di cui in premessa si pongano condizioni rigorose affinché l'olio tunisino, destinato all'importazione senza dazio, sia accompagnato da misure di tracciabilità e di commercializzazione che impediscano la possibilità che sia etichettato come </w:t>
      </w:r>
      <w:proofErr w:type="spellStart"/>
      <w:r w:rsidRPr="008607EB">
        <w:rPr>
          <w:rFonts w:ascii="Times New Roman" w:eastAsia="Times New Roman" w:hAnsi="Times New Roman" w:cs="Times New Roman"/>
          <w:i/>
          <w:iCs/>
          <w:sz w:val="24"/>
          <w:szCs w:val="24"/>
          <w:lang w:eastAsia="it-IT"/>
        </w:rPr>
        <w:t>made</w:t>
      </w:r>
      <w:proofErr w:type="spellEnd"/>
      <w:r w:rsidRPr="008607EB">
        <w:rPr>
          <w:rFonts w:ascii="Times New Roman" w:eastAsia="Times New Roman" w:hAnsi="Times New Roman" w:cs="Times New Roman"/>
          <w:i/>
          <w:iCs/>
          <w:sz w:val="24"/>
          <w:szCs w:val="24"/>
          <w:lang w:eastAsia="it-IT"/>
        </w:rPr>
        <w:t xml:space="preserve"> in Italy</w:t>
      </w:r>
      <w:r w:rsidRPr="008607EB">
        <w:rPr>
          <w:rFonts w:ascii="Times New Roman" w:eastAsia="Times New Roman" w:hAnsi="Times New Roman" w:cs="Times New Roman"/>
          <w:sz w:val="24"/>
          <w:szCs w:val="24"/>
          <w:lang w:eastAsia="it-IT"/>
        </w:rPr>
        <w:t xml:space="preserve"> al fine di tutelare il settore </w:t>
      </w:r>
      <w:proofErr w:type="spellStart"/>
      <w:r w:rsidRPr="008607EB">
        <w:rPr>
          <w:rFonts w:ascii="Times New Roman" w:eastAsia="Times New Roman" w:hAnsi="Times New Roman" w:cs="Times New Roman"/>
          <w:sz w:val="24"/>
          <w:szCs w:val="24"/>
          <w:lang w:eastAsia="it-IT"/>
        </w:rPr>
        <w:t>olivicolo-oleario</w:t>
      </w:r>
      <w:proofErr w:type="spellEnd"/>
      <w:r w:rsidRPr="008607EB">
        <w:rPr>
          <w:rFonts w:ascii="Times New Roman" w:eastAsia="Times New Roman" w:hAnsi="Times New Roman" w:cs="Times New Roman"/>
          <w:sz w:val="24"/>
          <w:szCs w:val="24"/>
          <w:lang w:eastAsia="it-IT"/>
        </w:rPr>
        <w:t xml:space="preserve"> italiano la cui </w:t>
      </w:r>
      <w:r w:rsidRPr="008607EB">
        <w:rPr>
          <w:rFonts w:ascii="Times New Roman" w:eastAsia="Times New Roman" w:hAnsi="Times New Roman" w:cs="Times New Roman"/>
          <w:i/>
          <w:iCs/>
          <w:sz w:val="24"/>
          <w:szCs w:val="24"/>
          <w:lang w:eastAsia="it-IT"/>
        </w:rPr>
        <w:t>leadership</w:t>
      </w:r>
      <w:r w:rsidRPr="008607EB">
        <w:rPr>
          <w:rFonts w:ascii="Times New Roman" w:eastAsia="Times New Roman" w:hAnsi="Times New Roman" w:cs="Times New Roman"/>
          <w:sz w:val="24"/>
          <w:szCs w:val="24"/>
          <w:lang w:eastAsia="it-IT"/>
        </w:rPr>
        <w:t xml:space="preserve"> è riconosciuta a livello internazionale. </w:t>
      </w:r>
      <w:r w:rsidRPr="008607EB">
        <w:rPr>
          <w:rFonts w:ascii="Times New Roman" w:eastAsia="Times New Roman" w:hAnsi="Times New Roman" w:cs="Times New Roman"/>
          <w:sz w:val="24"/>
          <w:szCs w:val="24"/>
          <w:lang w:eastAsia="it-IT"/>
        </w:rPr>
        <w:br/>
        <w:t>(4-11977)</w:t>
      </w:r>
    </w:p>
    <w:p w:rsidR="00943090" w:rsidRDefault="00943090"/>
    <w:sectPr w:rsidR="00943090" w:rsidSect="0094309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8607EB"/>
    <w:rsid w:val="008607EB"/>
    <w:rsid w:val="0094309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4309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8607E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8607EB"/>
    <w:rPr>
      <w:i/>
      <w:iCs/>
    </w:rPr>
  </w:style>
  <w:style w:type="character" w:customStyle="1" w:styleId="destinatari">
    <w:name w:val="destinatari"/>
    <w:basedOn w:val="Carpredefinitoparagrafo"/>
    <w:rsid w:val="008607EB"/>
  </w:style>
</w:styles>
</file>

<file path=word/webSettings.xml><?xml version="1.0" encoding="utf-8"?>
<w:webSettings xmlns:r="http://schemas.openxmlformats.org/officeDocument/2006/relationships" xmlns:w="http://schemas.openxmlformats.org/wordprocessingml/2006/main">
  <w:divs>
    <w:div w:id="202788243">
      <w:bodyDiv w:val="1"/>
      <w:marLeft w:val="0"/>
      <w:marRight w:val="0"/>
      <w:marTop w:val="0"/>
      <w:marBottom w:val="0"/>
      <w:divBdr>
        <w:top w:val="none" w:sz="0" w:space="0" w:color="auto"/>
        <w:left w:val="none" w:sz="0" w:space="0" w:color="auto"/>
        <w:bottom w:val="none" w:sz="0" w:space="0" w:color="auto"/>
        <w:right w:val="none" w:sz="0" w:space="0" w:color="auto"/>
      </w:divBdr>
      <w:divsChild>
        <w:div w:id="769424446">
          <w:marLeft w:val="0"/>
          <w:marRight w:val="0"/>
          <w:marTop w:val="0"/>
          <w:marBottom w:val="0"/>
          <w:divBdr>
            <w:top w:val="none" w:sz="0" w:space="0" w:color="auto"/>
            <w:left w:val="none" w:sz="0" w:space="0" w:color="auto"/>
            <w:bottom w:val="none" w:sz="0" w:space="0" w:color="auto"/>
            <w:right w:val="none" w:sz="0" w:space="0" w:color="auto"/>
          </w:divBdr>
          <w:divsChild>
            <w:div w:id="1172263509">
              <w:marLeft w:val="0"/>
              <w:marRight w:val="0"/>
              <w:marTop w:val="0"/>
              <w:marBottom w:val="0"/>
              <w:divBdr>
                <w:top w:val="none" w:sz="0" w:space="0" w:color="auto"/>
                <w:left w:val="none" w:sz="0" w:space="0" w:color="auto"/>
                <w:bottom w:val="none" w:sz="0" w:space="0" w:color="auto"/>
                <w:right w:val="none" w:sz="0" w:space="0" w:color="auto"/>
              </w:divBdr>
              <w:divsChild>
                <w:div w:id="898898608">
                  <w:marLeft w:val="0"/>
                  <w:marRight w:val="0"/>
                  <w:marTop w:val="0"/>
                  <w:marBottom w:val="0"/>
                  <w:divBdr>
                    <w:top w:val="none" w:sz="0" w:space="0" w:color="auto"/>
                    <w:left w:val="none" w:sz="0" w:space="0" w:color="auto"/>
                    <w:bottom w:val="none" w:sz="0" w:space="0" w:color="auto"/>
                    <w:right w:val="none" w:sz="0" w:space="0" w:color="auto"/>
                  </w:divBdr>
                </w:div>
                <w:div w:id="1696729967">
                  <w:marLeft w:val="0"/>
                  <w:marRight w:val="0"/>
                  <w:marTop w:val="0"/>
                  <w:marBottom w:val="0"/>
                  <w:divBdr>
                    <w:top w:val="none" w:sz="0" w:space="0" w:color="auto"/>
                    <w:left w:val="none" w:sz="0" w:space="0" w:color="auto"/>
                    <w:bottom w:val="none" w:sz="0" w:space="0" w:color="auto"/>
                    <w:right w:val="none" w:sz="0" w:space="0" w:color="auto"/>
                  </w:divBdr>
                </w:div>
                <w:div w:id="7448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566</Words>
  <Characters>3228</Characters>
  <Application>Microsoft Office Word</Application>
  <DocSecurity>0</DocSecurity>
  <Lines>26</Lines>
  <Paragraphs>7</Paragraphs>
  <ScaleCrop>false</ScaleCrop>
  <Company/>
  <LinksUpToDate>false</LinksUpToDate>
  <CharactersWithSpaces>3787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2016-02-08T12:19:00Z</dcterms:created>
  <dcterms:modified xsi:type="dcterms:W3CDTF">2016-02-08T12:20:00Z</dcterms:modified>
</cp:coreProperties>
</file>